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7ECA" w:rsidRDefault="00F57ECA" w:rsidP="00F57ECA">
      <w:pPr>
        <w:pStyle w:val="BodyText"/>
        <w:rPr>
          <w:rFonts w:ascii="Arial" w:hAnsi="Arial" w:cs="Arial"/>
          <w:b/>
          <w:bCs/>
          <w:sz w:val="22"/>
          <w:szCs w:val="22"/>
        </w:rPr>
      </w:pPr>
    </w:p>
    <w:p w:rsidR="00BC456F" w:rsidRDefault="00BC456F" w:rsidP="00F57ECA">
      <w:pPr>
        <w:pStyle w:val="BodyText"/>
        <w:rPr>
          <w:rFonts w:ascii="Arial" w:hAnsi="Arial" w:cs="Arial"/>
          <w:b/>
          <w:bCs/>
          <w:sz w:val="22"/>
          <w:szCs w:val="22"/>
        </w:rPr>
      </w:pPr>
    </w:p>
    <w:p w:rsidR="005801C8" w:rsidRDefault="005801C8" w:rsidP="00F57ECA">
      <w:pPr>
        <w:pStyle w:val="BodyText"/>
        <w:rPr>
          <w:rFonts w:ascii="Arial" w:hAnsi="Arial" w:cs="Arial"/>
          <w:b/>
          <w:bCs/>
          <w:sz w:val="22"/>
          <w:szCs w:val="22"/>
          <w:u w:val="single"/>
        </w:rPr>
      </w:pPr>
      <w:r w:rsidRPr="005801C8">
        <w:rPr>
          <w:rFonts w:ascii="Arial" w:hAnsi="Arial" w:cs="Arial"/>
          <w:b/>
          <w:bCs/>
          <w:sz w:val="22"/>
          <w:szCs w:val="22"/>
          <w:u w:val="single"/>
        </w:rPr>
        <w:t>Overview</w:t>
      </w:r>
    </w:p>
    <w:p w:rsidR="005801C8" w:rsidRPr="005801C8" w:rsidRDefault="005801C8" w:rsidP="00F57ECA">
      <w:pPr>
        <w:pStyle w:val="BodyText"/>
        <w:rPr>
          <w:rFonts w:ascii="Arial" w:hAnsi="Arial" w:cs="Arial"/>
          <w:b/>
          <w:bCs/>
          <w:sz w:val="22"/>
          <w:szCs w:val="22"/>
          <w:u w:val="single"/>
        </w:rPr>
      </w:pPr>
    </w:p>
    <w:p w:rsidR="00F57ECA" w:rsidRPr="00BC456F" w:rsidRDefault="00F57ECA" w:rsidP="00F57ECA">
      <w:pPr>
        <w:pStyle w:val="BodyText"/>
        <w:rPr>
          <w:rFonts w:ascii="Arial" w:hAnsi="Arial" w:cs="Arial"/>
          <w:sz w:val="22"/>
          <w:szCs w:val="22"/>
        </w:rPr>
      </w:pPr>
      <w:r w:rsidRPr="00BC456F">
        <w:rPr>
          <w:rFonts w:ascii="Arial" w:hAnsi="Arial" w:cs="Arial"/>
          <w:sz w:val="22"/>
          <w:szCs w:val="22"/>
        </w:rPr>
        <w:t xml:space="preserve">511 is an automated, voice responsive traffic information service provided by WisDOT.  Travelers are able to call 511 and learn information about travel times, traffic incidents, construction projects, and other information.  </w:t>
      </w:r>
      <w:r w:rsidR="00C80C3F" w:rsidRPr="00BC456F">
        <w:rPr>
          <w:rFonts w:ascii="Arial" w:hAnsi="Arial" w:cs="Arial"/>
          <w:sz w:val="22"/>
          <w:szCs w:val="22"/>
        </w:rPr>
        <w:t>A</w:t>
      </w:r>
      <w:r w:rsidRPr="00BC456F">
        <w:rPr>
          <w:rFonts w:ascii="Arial" w:hAnsi="Arial" w:cs="Arial"/>
          <w:sz w:val="22"/>
          <w:szCs w:val="22"/>
        </w:rPr>
        <w:t xml:space="preserve"> website</w:t>
      </w:r>
      <w:r w:rsidR="00C80C3F" w:rsidRPr="00BC456F">
        <w:rPr>
          <w:rFonts w:ascii="Arial" w:hAnsi="Arial" w:cs="Arial"/>
          <w:sz w:val="22"/>
          <w:szCs w:val="22"/>
        </w:rPr>
        <w:t xml:space="preserve"> has also been created for 511</w:t>
      </w:r>
      <w:r w:rsidR="00EF4F98" w:rsidRPr="00BC456F">
        <w:rPr>
          <w:rFonts w:ascii="Arial" w:hAnsi="Arial" w:cs="Arial"/>
          <w:sz w:val="22"/>
          <w:szCs w:val="22"/>
        </w:rPr>
        <w:t xml:space="preserve"> which can provide travelers with access to traffic cameras, traffic maps, Dynamic Message Signs, traffic incidents</w:t>
      </w:r>
      <w:r w:rsidRPr="00BC456F">
        <w:rPr>
          <w:rFonts w:ascii="Arial" w:hAnsi="Arial" w:cs="Arial"/>
          <w:sz w:val="22"/>
          <w:szCs w:val="22"/>
        </w:rPr>
        <w:t>,</w:t>
      </w:r>
      <w:r w:rsidR="00EF4F98" w:rsidRPr="00BC456F">
        <w:rPr>
          <w:rFonts w:ascii="Arial" w:hAnsi="Arial" w:cs="Arial"/>
          <w:sz w:val="22"/>
          <w:szCs w:val="22"/>
        </w:rPr>
        <w:t xml:space="preserve"> constructions projects, and other information.  The 511 website is </w:t>
      </w:r>
      <w:r w:rsidR="00A91BD2" w:rsidRPr="00BC456F">
        <w:rPr>
          <w:rFonts w:ascii="Arial" w:hAnsi="Arial" w:cs="Arial"/>
          <w:sz w:val="22"/>
          <w:szCs w:val="22"/>
        </w:rPr>
        <w:t>linked to the WisDOT homepage.</w:t>
      </w:r>
      <w:r w:rsidR="00EF4F98" w:rsidRPr="00BC456F">
        <w:rPr>
          <w:rFonts w:ascii="Arial" w:hAnsi="Arial" w:cs="Arial"/>
          <w:sz w:val="22"/>
          <w:szCs w:val="22"/>
        </w:rPr>
        <w:t xml:space="preserve"> (A screenshot of the </w:t>
      </w:r>
      <w:r w:rsidR="00A84AEE" w:rsidRPr="00BC456F">
        <w:rPr>
          <w:rFonts w:ascii="Arial" w:hAnsi="Arial" w:cs="Arial"/>
          <w:sz w:val="22"/>
          <w:szCs w:val="22"/>
        </w:rPr>
        <w:t xml:space="preserve">511 </w:t>
      </w:r>
      <w:r w:rsidR="00EF4F98" w:rsidRPr="00BC456F">
        <w:rPr>
          <w:rFonts w:ascii="Arial" w:hAnsi="Arial" w:cs="Arial"/>
          <w:sz w:val="22"/>
          <w:szCs w:val="22"/>
        </w:rPr>
        <w:t>homepage is provided</w:t>
      </w:r>
      <w:r w:rsidR="00A84AEE" w:rsidRPr="00BC456F">
        <w:rPr>
          <w:rFonts w:ascii="Arial" w:hAnsi="Arial" w:cs="Arial"/>
          <w:sz w:val="22"/>
          <w:szCs w:val="22"/>
        </w:rPr>
        <w:t xml:space="preserve"> below.</w:t>
      </w:r>
      <w:r w:rsidR="00EF4F98" w:rsidRPr="00BC456F">
        <w:rPr>
          <w:rFonts w:ascii="Arial" w:hAnsi="Arial" w:cs="Arial"/>
          <w:sz w:val="22"/>
          <w:szCs w:val="22"/>
        </w:rPr>
        <w:t>)</w:t>
      </w:r>
      <w:r w:rsidR="00A91BD2" w:rsidRPr="00BC456F">
        <w:rPr>
          <w:rFonts w:ascii="Arial" w:hAnsi="Arial" w:cs="Arial"/>
          <w:sz w:val="22"/>
          <w:szCs w:val="22"/>
        </w:rPr>
        <w:t xml:space="preserve"> </w:t>
      </w:r>
      <w:r w:rsidR="00C80C3F" w:rsidRPr="00BC456F">
        <w:rPr>
          <w:rFonts w:ascii="Arial" w:hAnsi="Arial" w:cs="Arial"/>
          <w:sz w:val="22"/>
          <w:szCs w:val="22"/>
        </w:rPr>
        <w:t>The majority of d</w:t>
      </w:r>
      <w:r w:rsidRPr="00BC456F">
        <w:rPr>
          <w:rFonts w:ascii="Arial" w:hAnsi="Arial" w:cs="Arial"/>
          <w:sz w:val="22"/>
          <w:szCs w:val="22"/>
        </w:rPr>
        <w:t xml:space="preserve">ata and information </w:t>
      </w:r>
      <w:r w:rsidR="00C80C3F" w:rsidRPr="00BC456F">
        <w:rPr>
          <w:rFonts w:ascii="Arial" w:hAnsi="Arial" w:cs="Arial"/>
          <w:sz w:val="22"/>
          <w:szCs w:val="22"/>
        </w:rPr>
        <w:t>that can be accessed in</w:t>
      </w:r>
      <w:r w:rsidRPr="00BC456F">
        <w:rPr>
          <w:rFonts w:ascii="Arial" w:hAnsi="Arial" w:cs="Arial"/>
          <w:sz w:val="22"/>
          <w:szCs w:val="22"/>
        </w:rPr>
        <w:t xml:space="preserve"> 511 is fed from the STOC.  </w:t>
      </w:r>
      <w:r w:rsidR="00A91BD2" w:rsidRPr="00BC456F">
        <w:rPr>
          <w:rFonts w:ascii="Arial" w:hAnsi="Arial" w:cs="Arial"/>
          <w:sz w:val="22"/>
          <w:szCs w:val="22"/>
        </w:rPr>
        <w:t>Event Manager</w:t>
      </w:r>
      <w:r w:rsidRPr="00BC456F">
        <w:rPr>
          <w:rFonts w:ascii="Arial" w:hAnsi="Arial" w:cs="Arial"/>
          <w:sz w:val="22"/>
          <w:szCs w:val="22"/>
        </w:rPr>
        <w:t xml:space="preserve"> in particular, </w:t>
      </w:r>
      <w:r w:rsidR="00C80C3F" w:rsidRPr="00BC456F">
        <w:rPr>
          <w:rFonts w:ascii="Arial" w:hAnsi="Arial" w:cs="Arial"/>
          <w:sz w:val="22"/>
          <w:szCs w:val="22"/>
        </w:rPr>
        <w:t>relays</w:t>
      </w:r>
      <w:r w:rsidRPr="00BC456F">
        <w:rPr>
          <w:rFonts w:ascii="Arial" w:hAnsi="Arial" w:cs="Arial"/>
          <w:sz w:val="22"/>
          <w:szCs w:val="22"/>
        </w:rPr>
        <w:t xml:space="preserve"> incident </w:t>
      </w:r>
      <w:r w:rsidR="00C80C3F" w:rsidRPr="00BC456F">
        <w:rPr>
          <w:rFonts w:ascii="Arial" w:hAnsi="Arial" w:cs="Arial"/>
          <w:sz w:val="22"/>
          <w:szCs w:val="22"/>
        </w:rPr>
        <w:t>data</w:t>
      </w:r>
      <w:r w:rsidRPr="00BC456F">
        <w:rPr>
          <w:rFonts w:ascii="Arial" w:hAnsi="Arial" w:cs="Arial"/>
          <w:sz w:val="22"/>
          <w:szCs w:val="22"/>
        </w:rPr>
        <w:t xml:space="preserve"> and is therefore extremely important to the accuracy and timeliness of 511</w:t>
      </w:r>
      <w:r w:rsidR="00C80C3F" w:rsidRPr="00BC456F">
        <w:rPr>
          <w:rFonts w:ascii="Arial" w:hAnsi="Arial" w:cs="Arial"/>
          <w:sz w:val="22"/>
          <w:szCs w:val="22"/>
        </w:rPr>
        <w:t>information</w:t>
      </w:r>
      <w:r w:rsidRPr="00BC456F">
        <w:rPr>
          <w:rFonts w:ascii="Arial" w:hAnsi="Arial" w:cs="Arial"/>
          <w:sz w:val="22"/>
          <w:szCs w:val="22"/>
        </w:rPr>
        <w:t>.</w:t>
      </w:r>
    </w:p>
    <w:p w:rsidR="00EF4F98" w:rsidRPr="00BC456F" w:rsidRDefault="00EF4F98" w:rsidP="00F57ECA">
      <w:pPr>
        <w:pStyle w:val="BodyText"/>
        <w:rPr>
          <w:rFonts w:ascii="Arial" w:hAnsi="Arial" w:cs="Arial"/>
          <w:sz w:val="22"/>
          <w:szCs w:val="22"/>
        </w:rPr>
      </w:pPr>
    </w:p>
    <w:p w:rsidR="00EF4F98" w:rsidRPr="00BC456F" w:rsidRDefault="00EF4F98" w:rsidP="00F57ECA">
      <w:pPr>
        <w:pStyle w:val="BodyText"/>
        <w:rPr>
          <w:rFonts w:ascii="Arial" w:hAnsi="Arial" w:cs="Arial"/>
          <w:sz w:val="22"/>
          <w:szCs w:val="22"/>
        </w:rPr>
      </w:pPr>
    </w:p>
    <w:p w:rsidR="00EF4F98" w:rsidRPr="00BC456F" w:rsidRDefault="00EF4F98" w:rsidP="00F57ECA">
      <w:pPr>
        <w:pStyle w:val="BodyText"/>
        <w:rPr>
          <w:rFonts w:ascii="Arial" w:hAnsi="Arial" w:cs="Arial"/>
          <w:sz w:val="22"/>
          <w:szCs w:val="22"/>
        </w:rPr>
      </w:pPr>
      <w:r w:rsidRPr="00BC456F">
        <w:rPr>
          <w:rFonts w:ascii="Arial" w:hAnsi="Arial" w:cs="Arial"/>
          <w:noProof/>
          <w:sz w:val="22"/>
          <w:szCs w:val="22"/>
          <w:lang w:eastAsia="en-US"/>
        </w:rPr>
        <w:drawing>
          <wp:inline distT="0" distB="0" distL="0" distR="0">
            <wp:extent cx="5810250" cy="4876800"/>
            <wp:effectExtent l="19050" t="19050" r="19050" b="1905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7762" t="4615" r="58243" b="4103"/>
                    <a:stretch>
                      <a:fillRect/>
                    </a:stretch>
                  </pic:blipFill>
                  <pic:spPr bwMode="auto">
                    <a:xfrm>
                      <a:off x="0" y="0"/>
                      <a:ext cx="5810250" cy="4876800"/>
                    </a:xfrm>
                    <a:prstGeom prst="rect">
                      <a:avLst/>
                    </a:prstGeom>
                    <a:noFill/>
                    <a:ln w="9525">
                      <a:solidFill>
                        <a:schemeClr val="tx1">
                          <a:lumMod val="65000"/>
                          <a:lumOff val="35000"/>
                        </a:schemeClr>
                      </a:solidFill>
                      <a:miter lim="800000"/>
                      <a:headEnd/>
                      <a:tailEnd/>
                    </a:ln>
                  </pic:spPr>
                </pic:pic>
              </a:graphicData>
            </a:graphic>
          </wp:inline>
        </w:drawing>
      </w:r>
    </w:p>
    <w:p w:rsidR="00EF4F98" w:rsidRPr="00BC456F" w:rsidRDefault="00EF4F98" w:rsidP="00F57ECA">
      <w:pPr>
        <w:pStyle w:val="BodyText"/>
        <w:rPr>
          <w:rFonts w:ascii="Arial" w:hAnsi="Arial" w:cs="Arial"/>
          <w:sz w:val="22"/>
          <w:szCs w:val="22"/>
        </w:rPr>
      </w:pPr>
    </w:p>
    <w:p w:rsidR="00EF4F98" w:rsidRPr="00BC456F" w:rsidRDefault="00EF4F98" w:rsidP="00F57ECA">
      <w:pPr>
        <w:pStyle w:val="BodyText"/>
        <w:rPr>
          <w:rFonts w:ascii="Arial" w:hAnsi="Arial" w:cs="Arial"/>
          <w:sz w:val="22"/>
          <w:szCs w:val="22"/>
        </w:rPr>
      </w:pPr>
    </w:p>
    <w:p w:rsidR="00EF4F98" w:rsidRPr="00BC456F" w:rsidRDefault="00EF4F98" w:rsidP="00F57ECA">
      <w:pPr>
        <w:pStyle w:val="BodyText"/>
        <w:rPr>
          <w:rFonts w:ascii="Arial" w:hAnsi="Arial" w:cs="Arial"/>
          <w:sz w:val="22"/>
          <w:szCs w:val="22"/>
        </w:rPr>
      </w:pPr>
    </w:p>
    <w:p w:rsidR="00EF4F98" w:rsidRPr="00BC456F" w:rsidRDefault="00EF4F98" w:rsidP="00F57ECA">
      <w:pPr>
        <w:pStyle w:val="BodyText"/>
        <w:rPr>
          <w:rFonts w:ascii="Arial" w:hAnsi="Arial" w:cs="Arial"/>
          <w:sz w:val="22"/>
          <w:szCs w:val="22"/>
        </w:rPr>
      </w:pPr>
    </w:p>
    <w:p w:rsidR="00EF4F98" w:rsidRPr="00BC456F" w:rsidRDefault="00EF4F98" w:rsidP="00F57ECA">
      <w:pPr>
        <w:pStyle w:val="BodyText"/>
        <w:rPr>
          <w:rFonts w:ascii="Arial" w:hAnsi="Arial" w:cs="Arial"/>
          <w:sz w:val="22"/>
          <w:szCs w:val="22"/>
        </w:rPr>
      </w:pPr>
    </w:p>
    <w:p w:rsidR="005801C8" w:rsidRPr="005801C8" w:rsidRDefault="00F57ECA" w:rsidP="00F57ECA">
      <w:pPr>
        <w:rPr>
          <w:rFonts w:ascii="Arial" w:hAnsi="Arial" w:cs="Arial"/>
          <w:b/>
          <w:bCs/>
          <w:sz w:val="22"/>
          <w:szCs w:val="22"/>
          <w:u w:val="single"/>
        </w:rPr>
      </w:pPr>
      <w:r w:rsidRPr="005801C8">
        <w:rPr>
          <w:rFonts w:ascii="Arial" w:hAnsi="Arial" w:cs="Arial"/>
          <w:b/>
          <w:bCs/>
          <w:sz w:val="22"/>
          <w:szCs w:val="22"/>
          <w:u w:val="single"/>
        </w:rPr>
        <w:t xml:space="preserve">Floodgate messages: </w:t>
      </w:r>
    </w:p>
    <w:p w:rsidR="005801C8" w:rsidRDefault="005801C8" w:rsidP="00F57ECA">
      <w:pPr>
        <w:rPr>
          <w:rFonts w:ascii="Arial" w:hAnsi="Arial" w:cs="Arial"/>
          <w:b/>
          <w:bCs/>
          <w:sz w:val="22"/>
          <w:szCs w:val="22"/>
        </w:rPr>
      </w:pPr>
    </w:p>
    <w:p w:rsidR="00F57ECA" w:rsidRPr="00BC456F" w:rsidRDefault="00F57ECA" w:rsidP="00F57ECA">
      <w:pPr>
        <w:rPr>
          <w:rFonts w:ascii="Arial" w:hAnsi="Arial" w:cs="Arial"/>
          <w:sz w:val="22"/>
          <w:szCs w:val="22"/>
        </w:rPr>
      </w:pPr>
      <w:r w:rsidRPr="00BC456F">
        <w:rPr>
          <w:rFonts w:ascii="Arial" w:hAnsi="Arial" w:cs="Arial"/>
          <w:sz w:val="22"/>
          <w:szCs w:val="22"/>
        </w:rPr>
        <w:t xml:space="preserve">A Floodgate message is an </w:t>
      </w:r>
      <w:r w:rsidR="00A84AEE" w:rsidRPr="00BC456F">
        <w:rPr>
          <w:rFonts w:ascii="Arial" w:hAnsi="Arial" w:cs="Arial"/>
          <w:sz w:val="22"/>
          <w:szCs w:val="22"/>
        </w:rPr>
        <w:t>announcement that</w:t>
      </w:r>
      <w:r w:rsidR="00D65F90" w:rsidRPr="00BC456F">
        <w:rPr>
          <w:rFonts w:ascii="Arial" w:hAnsi="Arial" w:cs="Arial"/>
          <w:sz w:val="22"/>
          <w:szCs w:val="22"/>
        </w:rPr>
        <w:t xml:space="preserve"> is </w:t>
      </w:r>
      <w:r w:rsidRPr="00BC456F">
        <w:rPr>
          <w:rFonts w:ascii="Arial" w:hAnsi="Arial" w:cs="Arial"/>
          <w:sz w:val="22"/>
          <w:szCs w:val="22"/>
        </w:rPr>
        <w:t xml:space="preserve">created </w:t>
      </w:r>
      <w:r w:rsidR="00A84AEE" w:rsidRPr="00BC456F">
        <w:rPr>
          <w:rFonts w:ascii="Arial" w:hAnsi="Arial" w:cs="Arial"/>
          <w:sz w:val="22"/>
          <w:szCs w:val="22"/>
        </w:rPr>
        <w:t>and uploaded</w:t>
      </w:r>
      <w:r w:rsidRPr="00BC456F">
        <w:rPr>
          <w:rFonts w:ascii="Arial" w:hAnsi="Arial" w:cs="Arial"/>
          <w:sz w:val="22"/>
          <w:szCs w:val="22"/>
        </w:rPr>
        <w:t xml:space="preserve"> through a web interface, which plays for a 511 caller prior to any traffic information.  Floodgate messages are placed by the STOC </w:t>
      </w:r>
      <w:r w:rsidR="00B17D66" w:rsidRPr="00BC456F">
        <w:rPr>
          <w:rFonts w:ascii="Arial" w:hAnsi="Arial" w:cs="Arial"/>
          <w:sz w:val="22"/>
          <w:szCs w:val="22"/>
        </w:rPr>
        <w:t xml:space="preserve">operator </w:t>
      </w:r>
      <w:r w:rsidRPr="00BC456F">
        <w:rPr>
          <w:rFonts w:ascii="Arial" w:hAnsi="Arial" w:cs="Arial"/>
          <w:sz w:val="22"/>
          <w:szCs w:val="22"/>
        </w:rPr>
        <w:t xml:space="preserve">and are used to notify 511 callers of incidents or events that significantly impact traffic.  Floodgate messages can be placed at </w:t>
      </w:r>
      <w:r w:rsidR="00B17D66" w:rsidRPr="00BC456F">
        <w:rPr>
          <w:rFonts w:ascii="Arial" w:hAnsi="Arial" w:cs="Arial"/>
          <w:sz w:val="22"/>
          <w:szCs w:val="22"/>
        </w:rPr>
        <w:t xml:space="preserve">a </w:t>
      </w:r>
      <w:r w:rsidR="00400910" w:rsidRPr="00BC456F">
        <w:rPr>
          <w:rFonts w:ascii="Arial" w:hAnsi="Arial" w:cs="Arial"/>
          <w:sz w:val="22"/>
          <w:szCs w:val="22"/>
        </w:rPr>
        <w:t>s</w:t>
      </w:r>
      <w:r w:rsidRPr="00BC456F">
        <w:rPr>
          <w:rFonts w:ascii="Arial" w:hAnsi="Arial" w:cs="Arial"/>
          <w:sz w:val="22"/>
          <w:szCs w:val="22"/>
        </w:rPr>
        <w:t xml:space="preserve">tatewide, </w:t>
      </w:r>
      <w:r w:rsidR="00B17D66" w:rsidRPr="00BC456F">
        <w:rPr>
          <w:rFonts w:ascii="Arial" w:hAnsi="Arial" w:cs="Arial"/>
          <w:sz w:val="22"/>
          <w:szCs w:val="22"/>
        </w:rPr>
        <w:t>c</w:t>
      </w:r>
      <w:r w:rsidRPr="00BC456F">
        <w:rPr>
          <w:rFonts w:ascii="Arial" w:hAnsi="Arial" w:cs="Arial"/>
          <w:sz w:val="22"/>
          <w:szCs w:val="22"/>
        </w:rPr>
        <w:t xml:space="preserve">ounty, or </w:t>
      </w:r>
      <w:r w:rsidR="00B17D66" w:rsidRPr="00BC456F">
        <w:rPr>
          <w:rFonts w:ascii="Arial" w:hAnsi="Arial" w:cs="Arial"/>
          <w:sz w:val="22"/>
          <w:szCs w:val="22"/>
        </w:rPr>
        <w:t>r</w:t>
      </w:r>
      <w:r w:rsidRPr="00BC456F">
        <w:rPr>
          <w:rFonts w:ascii="Arial" w:hAnsi="Arial" w:cs="Arial"/>
          <w:sz w:val="22"/>
          <w:szCs w:val="22"/>
        </w:rPr>
        <w:t xml:space="preserve">oadway level.  </w:t>
      </w:r>
      <w:r w:rsidR="00400910" w:rsidRPr="00BC456F">
        <w:rPr>
          <w:rFonts w:ascii="Arial" w:hAnsi="Arial" w:cs="Arial"/>
          <w:sz w:val="22"/>
          <w:szCs w:val="22"/>
        </w:rPr>
        <w:t>Within the 511 system there is a capability</w:t>
      </w:r>
      <w:r w:rsidRPr="00BC456F">
        <w:rPr>
          <w:rFonts w:ascii="Arial" w:hAnsi="Arial" w:cs="Arial"/>
          <w:sz w:val="22"/>
          <w:szCs w:val="22"/>
        </w:rPr>
        <w:t xml:space="preserve"> to place floodgate messages for </w:t>
      </w:r>
      <w:r w:rsidR="00400910" w:rsidRPr="00BC456F">
        <w:rPr>
          <w:rFonts w:ascii="Arial" w:hAnsi="Arial" w:cs="Arial"/>
          <w:sz w:val="22"/>
          <w:szCs w:val="22"/>
        </w:rPr>
        <w:t xml:space="preserve">information such as closures for </w:t>
      </w:r>
      <w:r w:rsidRPr="00BC456F">
        <w:rPr>
          <w:rFonts w:ascii="Arial" w:hAnsi="Arial" w:cs="Arial"/>
          <w:sz w:val="22"/>
          <w:szCs w:val="22"/>
        </w:rPr>
        <w:t xml:space="preserve">entities </w:t>
      </w:r>
      <w:r w:rsidR="00400910" w:rsidRPr="00BC456F">
        <w:rPr>
          <w:rFonts w:ascii="Arial" w:hAnsi="Arial" w:cs="Arial"/>
          <w:sz w:val="22"/>
          <w:szCs w:val="22"/>
        </w:rPr>
        <w:t>like</w:t>
      </w:r>
      <w:r w:rsidRPr="00BC456F">
        <w:rPr>
          <w:rFonts w:ascii="Arial" w:hAnsi="Arial" w:cs="Arial"/>
          <w:sz w:val="22"/>
          <w:szCs w:val="22"/>
        </w:rPr>
        <w:t xml:space="preserve"> </w:t>
      </w:r>
      <w:r w:rsidR="00835E9E" w:rsidRPr="00BC456F">
        <w:rPr>
          <w:rFonts w:ascii="Arial" w:hAnsi="Arial" w:cs="Arial"/>
          <w:sz w:val="22"/>
          <w:szCs w:val="22"/>
        </w:rPr>
        <w:t>a</w:t>
      </w:r>
      <w:r w:rsidRPr="00BC456F">
        <w:rPr>
          <w:rFonts w:ascii="Arial" w:hAnsi="Arial" w:cs="Arial"/>
          <w:sz w:val="22"/>
          <w:szCs w:val="22"/>
        </w:rPr>
        <w:t>irports</w:t>
      </w:r>
      <w:r w:rsidR="00400910" w:rsidRPr="00BC456F">
        <w:rPr>
          <w:rFonts w:ascii="Arial" w:hAnsi="Arial" w:cs="Arial"/>
          <w:sz w:val="22"/>
          <w:szCs w:val="22"/>
        </w:rPr>
        <w:t xml:space="preserve"> and</w:t>
      </w:r>
      <w:r w:rsidRPr="00BC456F">
        <w:rPr>
          <w:rFonts w:ascii="Arial" w:hAnsi="Arial" w:cs="Arial"/>
          <w:sz w:val="22"/>
          <w:szCs w:val="22"/>
        </w:rPr>
        <w:t xml:space="preserve"> </w:t>
      </w:r>
      <w:r w:rsidR="00835E9E" w:rsidRPr="00BC456F">
        <w:rPr>
          <w:rFonts w:ascii="Arial" w:hAnsi="Arial" w:cs="Arial"/>
          <w:sz w:val="22"/>
          <w:szCs w:val="22"/>
        </w:rPr>
        <w:t>b</w:t>
      </w:r>
      <w:r w:rsidRPr="00BC456F">
        <w:rPr>
          <w:rFonts w:ascii="Arial" w:hAnsi="Arial" w:cs="Arial"/>
          <w:sz w:val="22"/>
          <w:szCs w:val="22"/>
        </w:rPr>
        <w:t xml:space="preserve">uses, </w:t>
      </w:r>
      <w:r w:rsidR="00400910" w:rsidRPr="00BC456F">
        <w:rPr>
          <w:rFonts w:ascii="Arial" w:hAnsi="Arial" w:cs="Arial"/>
          <w:sz w:val="22"/>
          <w:szCs w:val="22"/>
        </w:rPr>
        <w:t>which could impact travel for the motoring public.</w:t>
      </w:r>
    </w:p>
    <w:p w:rsidR="00400910" w:rsidRPr="00BC456F" w:rsidRDefault="00400910" w:rsidP="00F57ECA">
      <w:pPr>
        <w:rPr>
          <w:rFonts w:ascii="Arial" w:hAnsi="Arial" w:cs="Arial"/>
          <w:sz w:val="22"/>
          <w:szCs w:val="22"/>
        </w:rPr>
      </w:pPr>
    </w:p>
    <w:p w:rsidR="005801C8" w:rsidRDefault="00F57ECA" w:rsidP="00F57ECA">
      <w:pPr>
        <w:rPr>
          <w:rFonts w:ascii="Arial" w:hAnsi="Arial" w:cs="Arial"/>
          <w:sz w:val="22"/>
          <w:szCs w:val="22"/>
          <w:u w:val="single"/>
        </w:rPr>
      </w:pPr>
      <w:r w:rsidRPr="005801C8">
        <w:rPr>
          <w:rFonts w:ascii="Arial" w:hAnsi="Arial" w:cs="Arial"/>
          <w:b/>
          <w:bCs/>
          <w:sz w:val="22"/>
          <w:szCs w:val="22"/>
          <w:u w:val="single"/>
        </w:rPr>
        <w:t>Criteria:</w:t>
      </w:r>
      <w:r w:rsidRPr="005801C8">
        <w:rPr>
          <w:rFonts w:ascii="Arial" w:hAnsi="Arial" w:cs="Arial"/>
          <w:sz w:val="22"/>
          <w:szCs w:val="22"/>
          <w:u w:val="single"/>
        </w:rPr>
        <w:t xml:space="preserve"> </w:t>
      </w:r>
    </w:p>
    <w:p w:rsidR="005801C8" w:rsidRPr="005801C8" w:rsidRDefault="005801C8" w:rsidP="00F57ECA">
      <w:pPr>
        <w:rPr>
          <w:rFonts w:ascii="Arial" w:hAnsi="Arial" w:cs="Arial"/>
          <w:sz w:val="22"/>
          <w:szCs w:val="22"/>
          <w:u w:val="single"/>
        </w:rPr>
      </w:pPr>
    </w:p>
    <w:p w:rsidR="00F57ECA" w:rsidRPr="00BC456F" w:rsidRDefault="00F57ECA" w:rsidP="00F57ECA">
      <w:pPr>
        <w:rPr>
          <w:rFonts w:ascii="Arial" w:hAnsi="Arial" w:cs="Arial"/>
          <w:sz w:val="22"/>
          <w:szCs w:val="22"/>
        </w:rPr>
      </w:pPr>
      <w:r w:rsidRPr="00BC456F">
        <w:rPr>
          <w:rFonts w:ascii="Arial" w:hAnsi="Arial" w:cs="Arial"/>
          <w:sz w:val="22"/>
          <w:szCs w:val="22"/>
        </w:rPr>
        <w:t xml:space="preserve">The STOC will place both a </w:t>
      </w:r>
      <w:r w:rsidR="00400910" w:rsidRPr="00BC456F">
        <w:rPr>
          <w:rFonts w:ascii="Arial" w:hAnsi="Arial" w:cs="Arial"/>
          <w:sz w:val="22"/>
          <w:szCs w:val="22"/>
        </w:rPr>
        <w:t>c</w:t>
      </w:r>
      <w:r w:rsidRPr="00BC456F">
        <w:rPr>
          <w:rFonts w:ascii="Arial" w:hAnsi="Arial" w:cs="Arial"/>
          <w:sz w:val="22"/>
          <w:szCs w:val="22"/>
        </w:rPr>
        <w:t xml:space="preserve">ounty level and </w:t>
      </w:r>
      <w:r w:rsidR="00400910" w:rsidRPr="00BC456F">
        <w:rPr>
          <w:rFonts w:ascii="Arial" w:hAnsi="Arial" w:cs="Arial"/>
          <w:sz w:val="22"/>
          <w:szCs w:val="22"/>
        </w:rPr>
        <w:t>r</w:t>
      </w:r>
      <w:r w:rsidRPr="00BC456F">
        <w:rPr>
          <w:rFonts w:ascii="Arial" w:hAnsi="Arial" w:cs="Arial"/>
          <w:sz w:val="22"/>
          <w:szCs w:val="22"/>
        </w:rPr>
        <w:t>oadway level floodgate message for any unplanned incident or event that results in:</w:t>
      </w:r>
    </w:p>
    <w:p w:rsidR="00F57ECA" w:rsidRPr="00BC456F" w:rsidRDefault="00F57ECA" w:rsidP="00F57ECA">
      <w:pPr>
        <w:rPr>
          <w:rFonts w:ascii="Arial" w:hAnsi="Arial" w:cs="Arial"/>
          <w:sz w:val="22"/>
          <w:szCs w:val="22"/>
        </w:rPr>
      </w:pPr>
    </w:p>
    <w:p w:rsidR="00F57ECA" w:rsidRPr="00BC456F" w:rsidRDefault="00F57ECA" w:rsidP="00F57ECA">
      <w:pPr>
        <w:numPr>
          <w:ilvl w:val="0"/>
          <w:numId w:val="2"/>
        </w:numPr>
        <w:rPr>
          <w:rFonts w:ascii="Arial" w:hAnsi="Arial" w:cs="Arial"/>
          <w:sz w:val="22"/>
          <w:szCs w:val="22"/>
        </w:rPr>
      </w:pPr>
      <w:r w:rsidRPr="00BC456F">
        <w:rPr>
          <w:rFonts w:ascii="Arial" w:hAnsi="Arial" w:cs="Arial"/>
          <w:sz w:val="22"/>
          <w:szCs w:val="22"/>
        </w:rPr>
        <w:t>A full road closure of one or both directions</w:t>
      </w:r>
    </w:p>
    <w:p w:rsidR="00F57ECA" w:rsidRPr="00BC456F" w:rsidRDefault="00F57ECA" w:rsidP="00F57ECA">
      <w:pPr>
        <w:numPr>
          <w:ilvl w:val="0"/>
          <w:numId w:val="2"/>
        </w:numPr>
        <w:rPr>
          <w:rFonts w:ascii="Arial" w:hAnsi="Arial" w:cs="Arial"/>
          <w:sz w:val="22"/>
          <w:szCs w:val="22"/>
        </w:rPr>
      </w:pPr>
      <w:r w:rsidRPr="00BC456F">
        <w:rPr>
          <w:rFonts w:ascii="Arial" w:hAnsi="Arial" w:cs="Arial"/>
          <w:sz w:val="22"/>
          <w:szCs w:val="22"/>
        </w:rPr>
        <w:t>A detour or alternate route</w:t>
      </w:r>
    </w:p>
    <w:p w:rsidR="00F57ECA" w:rsidRPr="00BC456F" w:rsidRDefault="00F57ECA" w:rsidP="00F57ECA">
      <w:pPr>
        <w:numPr>
          <w:ilvl w:val="0"/>
          <w:numId w:val="2"/>
        </w:numPr>
        <w:rPr>
          <w:rFonts w:ascii="Arial" w:hAnsi="Arial" w:cs="Arial"/>
          <w:sz w:val="22"/>
          <w:szCs w:val="22"/>
        </w:rPr>
      </w:pPr>
      <w:r w:rsidRPr="00BC456F">
        <w:rPr>
          <w:rFonts w:ascii="Arial" w:hAnsi="Arial" w:cs="Arial"/>
          <w:sz w:val="22"/>
          <w:szCs w:val="22"/>
        </w:rPr>
        <w:t>A traffic delay in excess of 3 miles</w:t>
      </w:r>
    </w:p>
    <w:p w:rsidR="00F57ECA" w:rsidRPr="00BC456F" w:rsidRDefault="00F57ECA" w:rsidP="00F57ECA">
      <w:pPr>
        <w:rPr>
          <w:rFonts w:ascii="Arial" w:hAnsi="Arial" w:cs="Arial"/>
          <w:sz w:val="22"/>
          <w:szCs w:val="22"/>
        </w:rPr>
      </w:pPr>
    </w:p>
    <w:p w:rsidR="00F57ECA" w:rsidRPr="00BC456F" w:rsidRDefault="00F57ECA" w:rsidP="00F57ECA">
      <w:pPr>
        <w:rPr>
          <w:rFonts w:ascii="Arial" w:hAnsi="Arial" w:cs="Arial"/>
          <w:sz w:val="22"/>
          <w:szCs w:val="22"/>
        </w:rPr>
      </w:pPr>
      <w:r w:rsidRPr="00BC456F">
        <w:rPr>
          <w:rFonts w:ascii="Arial" w:hAnsi="Arial" w:cs="Arial"/>
          <w:sz w:val="22"/>
          <w:szCs w:val="22"/>
        </w:rPr>
        <w:t>The STOC will place a statewide-level floodgate message for the following events:</w:t>
      </w:r>
    </w:p>
    <w:p w:rsidR="00F57ECA" w:rsidRPr="00BC456F" w:rsidRDefault="00F57ECA" w:rsidP="00F57ECA">
      <w:pPr>
        <w:rPr>
          <w:rFonts w:ascii="Arial" w:hAnsi="Arial" w:cs="Arial"/>
          <w:sz w:val="22"/>
          <w:szCs w:val="22"/>
        </w:rPr>
      </w:pPr>
    </w:p>
    <w:p w:rsidR="00F57ECA" w:rsidRPr="00BC456F" w:rsidRDefault="00F57ECA" w:rsidP="00F57ECA">
      <w:pPr>
        <w:numPr>
          <w:ilvl w:val="0"/>
          <w:numId w:val="3"/>
        </w:numPr>
        <w:rPr>
          <w:rFonts w:ascii="Arial" w:hAnsi="Arial" w:cs="Arial"/>
          <w:sz w:val="22"/>
          <w:szCs w:val="22"/>
        </w:rPr>
      </w:pPr>
      <w:r w:rsidRPr="00BC456F">
        <w:rPr>
          <w:rFonts w:ascii="Arial" w:hAnsi="Arial" w:cs="Arial"/>
          <w:sz w:val="22"/>
          <w:szCs w:val="22"/>
        </w:rPr>
        <w:t>Amber alert</w:t>
      </w:r>
    </w:p>
    <w:p w:rsidR="00F57ECA" w:rsidRPr="00BC456F" w:rsidRDefault="00F57ECA" w:rsidP="00F57ECA">
      <w:pPr>
        <w:numPr>
          <w:ilvl w:val="0"/>
          <w:numId w:val="3"/>
        </w:numPr>
        <w:rPr>
          <w:rFonts w:ascii="Arial" w:hAnsi="Arial" w:cs="Arial"/>
          <w:sz w:val="22"/>
          <w:szCs w:val="22"/>
        </w:rPr>
      </w:pPr>
      <w:r w:rsidRPr="00BC456F">
        <w:rPr>
          <w:rFonts w:ascii="Arial" w:hAnsi="Arial" w:cs="Arial"/>
          <w:sz w:val="22"/>
          <w:szCs w:val="22"/>
        </w:rPr>
        <w:t>Any unplanned incident or event that involves fiv</w:t>
      </w:r>
      <w:r w:rsidR="00400910" w:rsidRPr="00BC456F">
        <w:rPr>
          <w:rFonts w:ascii="Arial" w:hAnsi="Arial" w:cs="Arial"/>
          <w:sz w:val="22"/>
          <w:szCs w:val="22"/>
        </w:rPr>
        <w:t xml:space="preserve">e or more counties or roadways </w:t>
      </w:r>
      <w:r w:rsidRPr="00BC456F">
        <w:rPr>
          <w:rFonts w:ascii="Arial" w:hAnsi="Arial" w:cs="Arial"/>
          <w:sz w:val="22"/>
          <w:szCs w:val="22"/>
        </w:rPr>
        <w:t>or spans across multiple regions</w:t>
      </w:r>
    </w:p>
    <w:p w:rsidR="00F57ECA" w:rsidRPr="00BC456F" w:rsidRDefault="00F57ECA" w:rsidP="00F57ECA">
      <w:pPr>
        <w:rPr>
          <w:rFonts w:ascii="Arial" w:hAnsi="Arial" w:cs="Arial"/>
          <w:sz w:val="22"/>
          <w:szCs w:val="22"/>
        </w:rPr>
      </w:pPr>
    </w:p>
    <w:p w:rsidR="00F57ECA" w:rsidRPr="00BC456F" w:rsidRDefault="00F57ECA" w:rsidP="00F57ECA">
      <w:pPr>
        <w:rPr>
          <w:rFonts w:ascii="Arial" w:hAnsi="Arial" w:cs="Arial"/>
          <w:sz w:val="22"/>
          <w:szCs w:val="22"/>
        </w:rPr>
      </w:pPr>
      <w:r w:rsidRPr="00BC456F">
        <w:rPr>
          <w:rFonts w:ascii="Arial" w:hAnsi="Arial" w:cs="Arial"/>
          <w:sz w:val="22"/>
          <w:szCs w:val="22"/>
        </w:rPr>
        <w:t>**Before placing a statewide-level floodgate message, obtain authorization and review the message with the Control Room Manager/STOC Supervisor.</w:t>
      </w:r>
    </w:p>
    <w:p w:rsidR="00F57ECA" w:rsidRPr="00BC456F" w:rsidRDefault="00F57ECA" w:rsidP="00F57ECA">
      <w:pPr>
        <w:rPr>
          <w:rFonts w:ascii="Arial" w:hAnsi="Arial" w:cs="Arial"/>
          <w:sz w:val="22"/>
          <w:szCs w:val="22"/>
        </w:rPr>
      </w:pPr>
    </w:p>
    <w:p w:rsidR="00F57ECA" w:rsidRPr="005801C8" w:rsidRDefault="005801C8" w:rsidP="00F57ECA">
      <w:pPr>
        <w:rPr>
          <w:rFonts w:ascii="Arial" w:hAnsi="Arial" w:cs="Arial"/>
          <w:sz w:val="22"/>
          <w:szCs w:val="22"/>
          <w:u w:val="single"/>
        </w:rPr>
      </w:pPr>
      <w:r w:rsidRPr="005801C8">
        <w:rPr>
          <w:rFonts w:ascii="Arial" w:hAnsi="Arial" w:cs="Arial"/>
          <w:b/>
          <w:bCs/>
          <w:sz w:val="22"/>
          <w:szCs w:val="22"/>
          <w:u w:val="single"/>
        </w:rPr>
        <w:t>Creating a Floodgate</w:t>
      </w:r>
      <w:r w:rsidR="00F57ECA" w:rsidRPr="005801C8">
        <w:rPr>
          <w:rFonts w:ascii="Arial" w:hAnsi="Arial" w:cs="Arial"/>
          <w:sz w:val="22"/>
          <w:szCs w:val="22"/>
          <w:u w:val="single"/>
        </w:rPr>
        <w:t xml:space="preserve"> </w:t>
      </w:r>
    </w:p>
    <w:p w:rsidR="005801C8" w:rsidRDefault="005801C8" w:rsidP="00F57ECA">
      <w:pPr>
        <w:rPr>
          <w:rFonts w:ascii="Arial" w:hAnsi="Arial" w:cs="Arial"/>
          <w:sz w:val="22"/>
          <w:szCs w:val="22"/>
        </w:rPr>
      </w:pPr>
    </w:p>
    <w:p w:rsidR="00055B62" w:rsidRPr="005801C8" w:rsidRDefault="00055B62" w:rsidP="00F57ECA">
      <w:pPr>
        <w:rPr>
          <w:rFonts w:ascii="Arial" w:hAnsi="Arial" w:cs="Arial"/>
          <w:b/>
          <w:sz w:val="22"/>
          <w:szCs w:val="22"/>
        </w:rPr>
      </w:pPr>
      <w:r w:rsidRPr="005801C8">
        <w:rPr>
          <w:rFonts w:ascii="Arial" w:hAnsi="Arial" w:cs="Arial"/>
          <w:b/>
          <w:sz w:val="22"/>
          <w:szCs w:val="22"/>
        </w:rPr>
        <w:t>IVR Tool</w:t>
      </w:r>
    </w:p>
    <w:p w:rsidR="00F57ECA" w:rsidRPr="00BC456F" w:rsidRDefault="00F57ECA" w:rsidP="00F57ECA">
      <w:pPr>
        <w:rPr>
          <w:rFonts w:ascii="Arial" w:hAnsi="Arial" w:cs="Arial"/>
          <w:sz w:val="22"/>
          <w:szCs w:val="22"/>
        </w:rPr>
      </w:pPr>
    </w:p>
    <w:p w:rsidR="00D65F90" w:rsidRPr="00BC456F" w:rsidRDefault="003A3550" w:rsidP="00F57ECA">
      <w:pPr>
        <w:rPr>
          <w:rFonts w:ascii="Arial" w:hAnsi="Arial" w:cs="Arial"/>
          <w:sz w:val="22"/>
          <w:szCs w:val="22"/>
        </w:rPr>
      </w:pPr>
      <w:r w:rsidRPr="00BC456F">
        <w:rPr>
          <w:rFonts w:ascii="Arial" w:hAnsi="Arial" w:cs="Arial"/>
          <w:sz w:val="22"/>
          <w:szCs w:val="22"/>
        </w:rPr>
        <w:t xml:space="preserve">The Interactive Voice Response (IVR) tool is accessed with a toll free number, provided under separate </w:t>
      </w:r>
      <w:r w:rsidR="00231B5B">
        <w:rPr>
          <w:rFonts w:ascii="Arial" w:hAnsi="Arial" w:cs="Arial"/>
          <w:sz w:val="22"/>
          <w:szCs w:val="22"/>
        </w:rPr>
        <w:t>cover.  When the authorized user</w:t>
      </w:r>
      <w:r w:rsidRPr="00BC456F">
        <w:rPr>
          <w:rFonts w:ascii="Arial" w:hAnsi="Arial" w:cs="Arial"/>
          <w:sz w:val="22"/>
          <w:szCs w:val="22"/>
        </w:rPr>
        <w:t xml:space="preserve"> calls the IVR tool, he/she will be asked to enter his/her 4-digit PIN, then the # (pound) key.  The system will play the Floodgate Tool welcome message.</w:t>
      </w:r>
    </w:p>
    <w:p w:rsidR="003A3550" w:rsidRPr="00BC456F" w:rsidRDefault="003A3550" w:rsidP="00F57ECA">
      <w:pPr>
        <w:rPr>
          <w:rFonts w:ascii="Arial" w:hAnsi="Arial" w:cs="Arial"/>
          <w:sz w:val="22"/>
          <w:szCs w:val="22"/>
        </w:rPr>
      </w:pPr>
    </w:p>
    <w:p w:rsidR="003A3550" w:rsidRPr="00BC456F" w:rsidRDefault="003A3550" w:rsidP="00F57ECA">
      <w:pPr>
        <w:rPr>
          <w:rFonts w:ascii="Arial" w:hAnsi="Arial" w:cs="Arial"/>
          <w:sz w:val="22"/>
          <w:szCs w:val="22"/>
        </w:rPr>
      </w:pPr>
      <w:r w:rsidRPr="00BC456F">
        <w:rPr>
          <w:rFonts w:ascii="Arial" w:hAnsi="Arial" w:cs="Arial"/>
          <w:sz w:val="22"/>
          <w:szCs w:val="22"/>
        </w:rPr>
        <w:t>To add a new floodgate, the authorized user will call the toll-free number and enter his/her 4 digit PIN code.</w:t>
      </w:r>
    </w:p>
    <w:p w:rsidR="003A3550" w:rsidRPr="00BC456F" w:rsidRDefault="003A3550" w:rsidP="00F57ECA">
      <w:pPr>
        <w:rPr>
          <w:rFonts w:ascii="Arial" w:hAnsi="Arial" w:cs="Arial"/>
          <w:sz w:val="22"/>
          <w:szCs w:val="22"/>
        </w:rPr>
      </w:pPr>
    </w:p>
    <w:p w:rsidR="003A3550" w:rsidRPr="00BC456F" w:rsidRDefault="003A3550" w:rsidP="00F57ECA">
      <w:pPr>
        <w:rPr>
          <w:rFonts w:ascii="Arial" w:hAnsi="Arial" w:cs="Arial"/>
          <w:sz w:val="22"/>
          <w:szCs w:val="22"/>
        </w:rPr>
      </w:pPr>
      <w:r w:rsidRPr="00BC456F">
        <w:rPr>
          <w:rFonts w:ascii="Arial" w:hAnsi="Arial" w:cs="Arial"/>
          <w:sz w:val="22"/>
          <w:szCs w:val="22"/>
        </w:rPr>
        <w:t>Call 1-888-673-5177</w:t>
      </w:r>
    </w:p>
    <w:p w:rsidR="003A3550" w:rsidRPr="00BC456F" w:rsidRDefault="003A3550" w:rsidP="00F57ECA">
      <w:pPr>
        <w:rPr>
          <w:rFonts w:ascii="Arial" w:hAnsi="Arial" w:cs="Arial"/>
          <w:sz w:val="22"/>
          <w:szCs w:val="22"/>
        </w:rPr>
      </w:pPr>
      <w:r w:rsidRPr="00BC456F">
        <w:rPr>
          <w:rFonts w:ascii="Arial" w:hAnsi="Arial" w:cs="Arial"/>
          <w:sz w:val="22"/>
          <w:szCs w:val="22"/>
        </w:rPr>
        <w:t>Enter your individual 4 digit PIN to access system</w:t>
      </w:r>
    </w:p>
    <w:p w:rsidR="00055B62" w:rsidRPr="00BC456F" w:rsidRDefault="00055B62" w:rsidP="00F57ECA">
      <w:pPr>
        <w:rPr>
          <w:rFonts w:ascii="Arial" w:hAnsi="Arial" w:cs="Arial"/>
          <w:sz w:val="22"/>
          <w:szCs w:val="22"/>
        </w:rPr>
      </w:pPr>
    </w:p>
    <w:p w:rsidR="00EF4F98" w:rsidRPr="00BC456F" w:rsidRDefault="00EF4F98" w:rsidP="00F57ECA">
      <w:pPr>
        <w:rPr>
          <w:rFonts w:ascii="Arial" w:hAnsi="Arial" w:cs="Arial"/>
          <w:sz w:val="22"/>
          <w:szCs w:val="22"/>
        </w:rPr>
      </w:pPr>
    </w:p>
    <w:p w:rsidR="00EF4F98" w:rsidRDefault="00EF4F98" w:rsidP="00F57ECA">
      <w:pPr>
        <w:rPr>
          <w:rFonts w:ascii="Arial" w:hAnsi="Arial" w:cs="Arial"/>
          <w:sz w:val="22"/>
          <w:szCs w:val="22"/>
        </w:rPr>
      </w:pPr>
    </w:p>
    <w:p w:rsidR="00BC456F" w:rsidRDefault="00BC456F" w:rsidP="00F57ECA">
      <w:pPr>
        <w:rPr>
          <w:rFonts w:ascii="Arial" w:hAnsi="Arial" w:cs="Arial"/>
          <w:sz w:val="22"/>
          <w:szCs w:val="22"/>
        </w:rPr>
      </w:pPr>
    </w:p>
    <w:p w:rsidR="00BC456F" w:rsidRDefault="00BC456F" w:rsidP="00F57ECA">
      <w:pPr>
        <w:rPr>
          <w:rFonts w:ascii="Arial" w:hAnsi="Arial" w:cs="Arial"/>
          <w:sz w:val="22"/>
          <w:szCs w:val="22"/>
        </w:rPr>
      </w:pPr>
    </w:p>
    <w:p w:rsidR="00BC456F" w:rsidRPr="00BC456F" w:rsidRDefault="00BC456F" w:rsidP="00F57ECA">
      <w:pPr>
        <w:rPr>
          <w:rFonts w:ascii="Arial" w:hAnsi="Arial" w:cs="Arial"/>
          <w:sz w:val="22"/>
          <w:szCs w:val="22"/>
        </w:rPr>
      </w:pPr>
    </w:p>
    <w:p w:rsidR="00EF4F98" w:rsidRPr="00BC456F" w:rsidRDefault="00EF4F98" w:rsidP="00F57ECA">
      <w:pPr>
        <w:rPr>
          <w:rFonts w:ascii="Arial" w:hAnsi="Arial" w:cs="Arial"/>
          <w:sz w:val="22"/>
          <w:szCs w:val="22"/>
        </w:rPr>
      </w:pPr>
    </w:p>
    <w:p w:rsidR="00055B62" w:rsidRPr="005801C8" w:rsidRDefault="00055B62" w:rsidP="00F57ECA">
      <w:pPr>
        <w:rPr>
          <w:rFonts w:ascii="Arial" w:hAnsi="Arial" w:cs="Arial"/>
          <w:b/>
          <w:sz w:val="22"/>
          <w:szCs w:val="22"/>
        </w:rPr>
      </w:pPr>
      <w:r w:rsidRPr="005801C8">
        <w:rPr>
          <w:rFonts w:ascii="Arial" w:hAnsi="Arial" w:cs="Arial"/>
          <w:b/>
          <w:sz w:val="22"/>
          <w:szCs w:val="22"/>
        </w:rPr>
        <w:t>Add New Floodgate</w:t>
      </w:r>
    </w:p>
    <w:p w:rsidR="00055B62" w:rsidRPr="00BC456F" w:rsidRDefault="00055B62" w:rsidP="00F57ECA">
      <w:pPr>
        <w:rPr>
          <w:rFonts w:ascii="Arial" w:hAnsi="Arial" w:cs="Arial"/>
          <w:sz w:val="22"/>
          <w:szCs w:val="22"/>
        </w:rPr>
      </w:pPr>
    </w:p>
    <w:p w:rsidR="00055B62" w:rsidRPr="00BC456F" w:rsidRDefault="00055B62" w:rsidP="00F57ECA">
      <w:pPr>
        <w:rPr>
          <w:rFonts w:ascii="Arial" w:hAnsi="Arial" w:cs="Arial"/>
          <w:sz w:val="22"/>
          <w:szCs w:val="22"/>
        </w:rPr>
      </w:pPr>
      <w:r w:rsidRPr="00BC456F">
        <w:rPr>
          <w:rFonts w:ascii="Arial" w:hAnsi="Arial" w:cs="Arial"/>
          <w:sz w:val="22"/>
          <w:szCs w:val="22"/>
        </w:rPr>
        <w:t>Step No</w:t>
      </w:r>
      <w:r w:rsidRPr="00BC456F">
        <w:rPr>
          <w:rFonts w:ascii="Arial" w:hAnsi="Arial" w:cs="Arial"/>
          <w:sz w:val="22"/>
          <w:szCs w:val="22"/>
        </w:rPr>
        <w:tab/>
        <w:t>Caller Action</w:t>
      </w:r>
    </w:p>
    <w:p w:rsidR="00055B62" w:rsidRPr="00BC456F" w:rsidRDefault="00055B62" w:rsidP="00055B62">
      <w:pPr>
        <w:pStyle w:val="ListParagraph"/>
        <w:numPr>
          <w:ilvl w:val="0"/>
          <w:numId w:val="22"/>
        </w:numPr>
        <w:rPr>
          <w:rFonts w:ascii="Arial" w:hAnsi="Arial" w:cs="Arial"/>
          <w:sz w:val="22"/>
          <w:szCs w:val="22"/>
        </w:rPr>
      </w:pPr>
      <w:r w:rsidRPr="00BC456F">
        <w:rPr>
          <w:rFonts w:ascii="Arial" w:hAnsi="Arial" w:cs="Arial"/>
          <w:sz w:val="22"/>
          <w:szCs w:val="22"/>
        </w:rPr>
        <w:t>Enter your 4 digit PIN</w:t>
      </w:r>
    </w:p>
    <w:p w:rsidR="00055B62" w:rsidRPr="00BC456F" w:rsidRDefault="00055B62" w:rsidP="00055B62">
      <w:pPr>
        <w:pStyle w:val="ListParagraph"/>
        <w:numPr>
          <w:ilvl w:val="0"/>
          <w:numId w:val="22"/>
        </w:numPr>
        <w:rPr>
          <w:rFonts w:ascii="Arial" w:hAnsi="Arial" w:cs="Arial"/>
          <w:sz w:val="22"/>
          <w:szCs w:val="22"/>
        </w:rPr>
      </w:pPr>
      <w:r w:rsidRPr="00BC456F">
        <w:rPr>
          <w:rFonts w:ascii="Arial" w:hAnsi="Arial" w:cs="Arial"/>
          <w:sz w:val="22"/>
          <w:szCs w:val="22"/>
        </w:rPr>
        <w:t>Enter the 9-digit location (See Appendix A)</w:t>
      </w:r>
    </w:p>
    <w:p w:rsidR="00055B62" w:rsidRPr="00BC456F" w:rsidRDefault="00055B62" w:rsidP="00055B62">
      <w:pPr>
        <w:pStyle w:val="ListParagraph"/>
        <w:numPr>
          <w:ilvl w:val="0"/>
          <w:numId w:val="22"/>
        </w:numPr>
        <w:rPr>
          <w:rFonts w:ascii="Arial" w:hAnsi="Arial" w:cs="Arial"/>
          <w:sz w:val="22"/>
          <w:szCs w:val="22"/>
        </w:rPr>
      </w:pPr>
      <w:r w:rsidRPr="00BC456F">
        <w:rPr>
          <w:rFonts w:ascii="Arial" w:hAnsi="Arial" w:cs="Arial"/>
          <w:sz w:val="22"/>
          <w:szCs w:val="22"/>
        </w:rPr>
        <w:t>Press 1 to confirm floodgate location</w:t>
      </w:r>
    </w:p>
    <w:p w:rsidR="00055B62" w:rsidRPr="00BC456F" w:rsidRDefault="00055B62" w:rsidP="00055B62">
      <w:pPr>
        <w:pStyle w:val="ListParagraph"/>
        <w:numPr>
          <w:ilvl w:val="0"/>
          <w:numId w:val="22"/>
        </w:numPr>
        <w:rPr>
          <w:rFonts w:ascii="Arial" w:hAnsi="Arial" w:cs="Arial"/>
          <w:sz w:val="22"/>
          <w:szCs w:val="22"/>
        </w:rPr>
      </w:pPr>
      <w:r w:rsidRPr="00BC456F">
        <w:rPr>
          <w:rFonts w:ascii="Arial" w:hAnsi="Arial" w:cs="Arial"/>
          <w:sz w:val="22"/>
          <w:szCs w:val="22"/>
        </w:rPr>
        <w:t>Press 1 to add a new floodgate</w:t>
      </w:r>
    </w:p>
    <w:p w:rsidR="00055B62" w:rsidRPr="00BC456F" w:rsidRDefault="00055B62" w:rsidP="00055B62">
      <w:pPr>
        <w:pStyle w:val="ListParagraph"/>
        <w:numPr>
          <w:ilvl w:val="0"/>
          <w:numId w:val="22"/>
        </w:numPr>
        <w:rPr>
          <w:rFonts w:ascii="Arial" w:hAnsi="Arial" w:cs="Arial"/>
          <w:sz w:val="22"/>
          <w:szCs w:val="22"/>
        </w:rPr>
      </w:pPr>
      <w:r w:rsidRPr="00BC456F">
        <w:rPr>
          <w:rFonts w:ascii="Arial" w:hAnsi="Arial" w:cs="Arial"/>
          <w:sz w:val="22"/>
          <w:szCs w:val="22"/>
        </w:rPr>
        <w:t>Press 1 to begin set up</w:t>
      </w:r>
    </w:p>
    <w:p w:rsidR="00055B62" w:rsidRPr="00BC456F" w:rsidRDefault="00055B62" w:rsidP="00055B62">
      <w:pPr>
        <w:pStyle w:val="ListParagraph"/>
        <w:numPr>
          <w:ilvl w:val="0"/>
          <w:numId w:val="22"/>
        </w:numPr>
        <w:rPr>
          <w:rFonts w:ascii="Arial" w:hAnsi="Arial" w:cs="Arial"/>
          <w:sz w:val="22"/>
          <w:szCs w:val="22"/>
        </w:rPr>
      </w:pPr>
      <w:r w:rsidRPr="00BC456F">
        <w:rPr>
          <w:rFonts w:ascii="Arial" w:hAnsi="Arial" w:cs="Arial"/>
          <w:sz w:val="22"/>
          <w:szCs w:val="22"/>
        </w:rPr>
        <w:t>Record the message</w:t>
      </w:r>
    </w:p>
    <w:p w:rsidR="00055B62" w:rsidRPr="00BC456F" w:rsidRDefault="00055B62" w:rsidP="00055B62">
      <w:pPr>
        <w:pStyle w:val="ListParagraph"/>
        <w:numPr>
          <w:ilvl w:val="0"/>
          <w:numId w:val="22"/>
        </w:numPr>
        <w:rPr>
          <w:rFonts w:ascii="Arial" w:hAnsi="Arial" w:cs="Arial"/>
          <w:sz w:val="22"/>
          <w:szCs w:val="22"/>
        </w:rPr>
      </w:pPr>
      <w:r w:rsidRPr="00BC456F">
        <w:rPr>
          <w:rFonts w:ascii="Arial" w:hAnsi="Arial" w:cs="Arial"/>
          <w:sz w:val="22"/>
          <w:szCs w:val="22"/>
        </w:rPr>
        <w:t>Press 1 to accept</w:t>
      </w:r>
    </w:p>
    <w:p w:rsidR="00055B62" w:rsidRPr="00BC456F" w:rsidRDefault="00055B62" w:rsidP="00055B62">
      <w:pPr>
        <w:pStyle w:val="ListParagraph"/>
        <w:numPr>
          <w:ilvl w:val="0"/>
          <w:numId w:val="22"/>
        </w:numPr>
        <w:rPr>
          <w:rFonts w:ascii="Arial" w:hAnsi="Arial" w:cs="Arial"/>
          <w:sz w:val="22"/>
          <w:szCs w:val="22"/>
        </w:rPr>
      </w:pPr>
      <w:r w:rsidRPr="00BC456F">
        <w:rPr>
          <w:rFonts w:ascii="Arial" w:hAnsi="Arial" w:cs="Arial"/>
          <w:sz w:val="22"/>
          <w:szCs w:val="22"/>
        </w:rPr>
        <w:t>Press 1 for default settings</w:t>
      </w:r>
    </w:p>
    <w:p w:rsidR="00055B62" w:rsidRPr="00BC456F" w:rsidRDefault="00055B62" w:rsidP="00055B62">
      <w:pPr>
        <w:pStyle w:val="ListParagraph"/>
        <w:numPr>
          <w:ilvl w:val="0"/>
          <w:numId w:val="22"/>
        </w:numPr>
        <w:rPr>
          <w:rFonts w:ascii="Arial" w:hAnsi="Arial" w:cs="Arial"/>
          <w:sz w:val="22"/>
          <w:szCs w:val="22"/>
        </w:rPr>
      </w:pPr>
      <w:r w:rsidRPr="00BC456F">
        <w:rPr>
          <w:rFonts w:ascii="Arial" w:hAnsi="Arial" w:cs="Arial"/>
          <w:sz w:val="22"/>
          <w:szCs w:val="22"/>
        </w:rPr>
        <w:t>Press 2 to save the floodgate</w:t>
      </w:r>
    </w:p>
    <w:p w:rsidR="00055B62" w:rsidRPr="00BC456F" w:rsidRDefault="00055B62" w:rsidP="00055B62">
      <w:pPr>
        <w:pStyle w:val="ListParagraph"/>
        <w:numPr>
          <w:ilvl w:val="0"/>
          <w:numId w:val="22"/>
        </w:numPr>
        <w:rPr>
          <w:rFonts w:ascii="Arial" w:hAnsi="Arial" w:cs="Arial"/>
          <w:sz w:val="22"/>
          <w:szCs w:val="22"/>
        </w:rPr>
      </w:pPr>
      <w:r w:rsidRPr="00BC456F">
        <w:rPr>
          <w:rFonts w:ascii="Arial" w:hAnsi="Arial" w:cs="Arial"/>
          <w:sz w:val="22"/>
          <w:szCs w:val="22"/>
        </w:rPr>
        <w:t>Press 1 to save</w:t>
      </w:r>
    </w:p>
    <w:p w:rsidR="00055B62" w:rsidRPr="00BC456F" w:rsidRDefault="00055B62" w:rsidP="00055B62">
      <w:pPr>
        <w:pStyle w:val="ListParagraph"/>
        <w:numPr>
          <w:ilvl w:val="0"/>
          <w:numId w:val="22"/>
        </w:numPr>
        <w:rPr>
          <w:rFonts w:ascii="Arial" w:hAnsi="Arial" w:cs="Arial"/>
          <w:sz w:val="22"/>
          <w:szCs w:val="22"/>
        </w:rPr>
      </w:pPr>
      <w:r w:rsidRPr="00BC456F">
        <w:rPr>
          <w:rFonts w:ascii="Arial" w:hAnsi="Arial" w:cs="Arial"/>
          <w:sz w:val="22"/>
          <w:szCs w:val="22"/>
        </w:rPr>
        <w:t>Get confirmation on successful completion</w:t>
      </w:r>
    </w:p>
    <w:p w:rsidR="00055B62" w:rsidRPr="00BC456F" w:rsidRDefault="00055B62" w:rsidP="00055B62">
      <w:pPr>
        <w:rPr>
          <w:rFonts w:ascii="Arial" w:hAnsi="Arial" w:cs="Arial"/>
          <w:sz w:val="22"/>
          <w:szCs w:val="22"/>
        </w:rPr>
      </w:pPr>
    </w:p>
    <w:p w:rsidR="00055B62" w:rsidRPr="005801C8" w:rsidRDefault="00055B62" w:rsidP="00055B62">
      <w:pPr>
        <w:rPr>
          <w:rFonts w:ascii="Arial" w:hAnsi="Arial" w:cs="Arial"/>
          <w:b/>
          <w:sz w:val="22"/>
          <w:szCs w:val="22"/>
        </w:rPr>
      </w:pPr>
      <w:r w:rsidRPr="005801C8">
        <w:rPr>
          <w:rFonts w:ascii="Arial" w:hAnsi="Arial" w:cs="Arial"/>
          <w:b/>
          <w:sz w:val="22"/>
          <w:szCs w:val="22"/>
        </w:rPr>
        <w:t>Edit Floodgate</w:t>
      </w:r>
    </w:p>
    <w:p w:rsidR="00055B62" w:rsidRPr="00BC456F" w:rsidRDefault="00055B62" w:rsidP="00055B62">
      <w:pPr>
        <w:rPr>
          <w:rFonts w:ascii="Arial" w:hAnsi="Arial" w:cs="Arial"/>
          <w:sz w:val="22"/>
          <w:szCs w:val="22"/>
        </w:rPr>
      </w:pPr>
    </w:p>
    <w:p w:rsidR="00055B62" w:rsidRPr="00BC456F" w:rsidRDefault="00055B62" w:rsidP="00055B62">
      <w:pPr>
        <w:rPr>
          <w:rFonts w:ascii="Arial" w:hAnsi="Arial" w:cs="Arial"/>
          <w:sz w:val="22"/>
          <w:szCs w:val="22"/>
        </w:rPr>
      </w:pPr>
      <w:r w:rsidRPr="00BC456F">
        <w:rPr>
          <w:rFonts w:ascii="Arial" w:hAnsi="Arial" w:cs="Arial"/>
          <w:sz w:val="22"/>
          <w:szCs w:val="22"/>
        </w:rPr>
        <w:t>Step No</w:t>
      </w:r>
      <w:r w:rsidRPr="00BC456F">
        <w:rPr>
          <w:rFonts w:ascii="Arial" w:hAnsi="Arial" w:cs="Arial"/>
          <w:sz w:val="22"/>
          <w:szCs w:val="22"/>
        </w:rPr>
        <w:tab/>
        <w:t>Caller Action</w:t>
      </w:r>
    </w:p>
    <w:p w:rsidR="00055B62" w:rsidRPr="00BC456F" w:rsidRDefault="00055B62" w:rsidP="00055B62">
      <w:pPr>
        <w:pStyle w:val="ListParagraph"/>
        <w:numPr>
          <w:ilvl w:val="0"/>
          <w:numId w:val="24"/>
        </w:numPr>
        <w:rPr>
          <w:rFonts w:ascii="Arial" w:hAnsi="Arial" w:cs="Arial"/>
          <w:sz w:val="22"/>
          <w:szCs w:val="22"/>
        </w:rPr>
      </w:pPr>
      <w:r w:rsidRPr="00BC456F">
        <w:rPr>
          <w:rFonts w:ascii="Arial" w:hAnsi="Arial" w:cs="Arial"/>
          <w:sz w:val="22"/>
          <w:szCs w:val="22"/>
        </w:rPr>
        <w:t>Enter your 4 digit PIN</w:t>
      </w:r>
    </w:p>
    <w:p w:rsidR="00055B62" w:rsidRPr="00BC456F" w:rsidRDefault="00055B62" w:rsidP="00055B62">
      <w:pPr>
        <w:pStyle w:val="ListParagraph"/>
        <w:numPr>
          <w:ilvl w:val="0"/>
          <w:numId w:val="24"/>
        </w:numPr>
        <w:rPr>
          <w:rFonts w:ascii="Arial" w:hAnsi="Arial" w:cs="Arial"/>
          <w:sz w:val="22"/>
          <w:szCs w:val="22"/>
        </w:rPr>
      </w:pPr>
      <w:r w:rsidRPr="00BC456F">
        <w:rPr>
          <w:rFonts w:ascii="Arial" w:hAnsi="Arial" w:cs="Arial"/>
          <w:sz w:val="22"/>
          <w:szCs w:val="22"/>
        </w:rPr>
        <w:t>Enter the 9-digit location (See Appendix A)</w:t>
      </w:r>
    </w:p>
    <w:p w:rsidR="00055B62" w:rsidRPr="00BC456F" w:rsidRDefault="00055B62" w:rsidP="00055B62">
      <w:pPr>
        <w:pStyle w:val="ListParagraph"/>
        <w:numPr>
          <w:ilvl w:val="0"/>
          <w:numId w:val="24"/>
        </w:numPr>
        <w:rPr>
          <w:rFonts w:ascii="Arial" w:hAnsi="Arial" w:cs="Arial"/>
          <w:sz w:val="22"/>
          <w:szCs w:val="22"/>
        </w:rPr>
      </w:pPr>
      <w:r w:rsidRPr="00BC456F">
        <w:rPr>
          <w:rFonts w:ascii="Arial" w:hAnsi="Arial" w:cs="Arial"/>
          <w:sz w:val="22"/>
          <w:szCs w:val="22"/>
        </w:rPr>
        <w:t>Press 1 to confirm floodgate location</w:t>
      </w:r>
    </w:p>
    <w:p w:rsidR="00055B62" w:rsidRPr="00BC456F" w:rsidRDefault="00055B62" w:rsidP="00055B62">
      <w:pPr>
        <w:pStyle w:val="ListParagraph"/>
        <w:numPr>
          <w:ilvl w:val="0"/>
          <w:numId w:val="24"/>
        </w:numPr>
        <w:rPr>
          <w:rFonts w:ascii="Arial" w:hAnsi="Arial" w:cs="Arial"/>
          <w:sz w:val="22"/>
          <w:szCs w:val="22"/>
        </w:rPr>
      </w:pPr>
      <w:r w:rsidRPr="00BC456F">
        <w:rPr>
          <w:rFonts w:ascii="Arial" w:hAnsi="Arial" w:cs="Arial"/>
          <w:sz w:val="22"/>
          <w:szCs w:val="22"/>
        </w:rPr>
        <w:t>Press 2 to edit an existing floodgate</w:t>
      </w:r>
    </w:p>
    <w:p w:rsidR="00055B62" w:rsidRPr="00BC456F" w:rsidRDefault="00055B62" w:rsidP="00055B62">
      <w:pPr>
        <w:pStyle w:val="ListParagraph"/>
        <w:numPr>
          <w:ilvl w:val="0"/>
          <w:numId w:val="24"/>
        </w:numPr>
        <w:rPr>
          <w:rFonts w:ascii="Arial" w:hAnsi="Arial" w:cs="Arial"/>
          <w:sz w:val="22"/>
          <w:szCs w:val="22"/>
        </w:rPr>
      </w:pPr>
      <w:r w:rsidRPr="00BC456F">
        <w:rPr>
          <w:rFonts w:ascii="Arial" w:hAnsi="Arial" w:cs="Arial"/>
          <w:sz w:val="22"/>
          <w:szCs w:val="22"/>
        </w:rPr>
        <w:t>Hear description for active floodgates</w:t>
      </w:r>
    </w:p>
    <w:p w:rsidR="00055B62" w:rsidRPr="00BC456F" w:rsidRDefault="00055B62" w:rsidP="00055B62">
      <w:pPr>
        <w:pStyle w:val="ListParagraph"/>
        <w:numPr>
          <w:ilvl w:val="0"/>
          <w:numId w:val="24"/>
        </w:numPr>
        <w:rPr>
          <w:rFonts w:ascii="Arial" w:hAnsi="Arial" w:cs="Arial"/>
          <w:sz w:val="22"/>
          <w:szCs w:val="22"/>
        </w:rPr>
      </w:pPr>
      <w:r w:rsidRPr="00BC456F">
        <w:rPr>
          <w:rFonts w:ascii="Arial" w:hAnsi="Arial" w:cs="Arial"/>
          <w:sz w:val="22"/>
          <w:szCs w:val="22"/>
        </w:rPr>
        <w:t>Press the number that corresponds to the floodgate you wish</w:t>
      </w:r>
      <w:r w:rsidR="00920280" w:rsidRPr="00BC456F">
        <w:rPr>
          <w:rFonts w:ascii="Arial" w:hAnsi="Arial" w:cs="Arial"/>
          <w:sz w:val="22"/>
          <w:szCs w:val="22"/>
        </w:rPr>
        <w:t xml:space="preserve"> to edit</w:t>
      </w:r>
    </w:p>
    <w:p w:rsidR="00920280" w:rsidRPr="00BC456F" w:rsidRDefault="00920280" w:rsidP="00055B62">
      <w:pPr>
        <w:pStyle w:val="ListParagraph"/>
        <w:numPr>
          <w:ilvl w:val="0"/>
          <w:numId w:val="24"/>
        </w:numPr>
        <w:rPr>
          <w:rFonts w:ascii="Arial" w:hAnsi="Arial" w:cs="Arial"/>
          <w:sz w:val="22"/>
          <w:szCs w:val="22"/>
        </w:rPr>
      </w:pPr>
      <w:r w:rsidRPr="00BC456F">
        <w:rPr>
          <w:rFonts w:ascii="Arial" w:hAnsi="Arial" w:cs="Arial"/>
          <w:sz w:val="22"/>
          <w:szCs w:val="22"/>
        </w:rPr>
        <w:t xml:space="preserve">Select Property to Edit </w:t>
      </w:r>
    </w:p>
    <w:p w:rsidR="00920280" w:rsidRPr="00BC456F" w:rsidRDefault="00920280" w:rsidP="00920280">
      <w:pPr>
        <w:pStyle w:val="ListParagraph"/>
        <w:numPr>
          <w:ilvl w:val="0"/>
          <w:numId w:val="25"/>
        </w:numPr>
        <w:rPr>
          <w:rFonts w:ascii="Arial" w:hAnsi="Arial" w:cs="Arial"/>
          <w:sz w:val="22"/>
          <w:szCs w:val="22"/>
        </w:rPr>
      </w:pPr>
      <w:r w:rsidRPr="00BC456F">
        <w:rPr>
          <w:rFonts w:ascii="Arial" w:hAnsi="Arial" w:cs="Arial"/>
          <w:sz w:val="22"/>
          <w:szCs w:val="22"/>
        </w:rPr>
        <w:t>Press 1 to record new floodgate</w:t>
      </w:r>
    </w:p>
    <w:p w:rsidR="00920280" w:rsidRPr="00BC456F" w:rsidRDefault="00920280" w:rsidP="00920280">
      <w:pPr>
        <w:pStyle w:val="ListParagraph"/>
        <w:numPr>
          <w:ilvl w:val="0"/>
          <w:numId w:val="25"/>
        </w:numPr>
        <w:rPr>
          <w:rFonts w:ascii="Arial" w:hAnsi="Arial" w:cs="Arial"/>
          <w:sz w:val="22"/>
          <w:szCs w:val="22"/>
        </w:rPr>
      </w:pPr>
      <w:r w:rsidRPr="00BC456F">
        <w:rPr>
          <w:rFonts w:ascii="Arial" w:hAnsi="Arial" w:cs="Arial"/>
          <w:sz w:val="22"/>
          <w:szCs w:val="22"/>
        </w:rPr>
        <w:t>Press 2 to edit end time</w:t>
      </w:r>
    </w:p>
    <w:p w:rsidR="00920280" w:rsidRPr="00BC456F" w:rsidRDefault="00920280" w:rsidP="00920280">
      <w:pPr>
        <w:pStyle w:val="ListParagraph"/>
        <w:numPr>
          <w:ilvl w:val="0"/>
          <w:numId w:val="25"/>
        </w:numPr>
        <w:rPr>
          <w:rFonts w:ascii="Arial" w:hAnsi="Arial" w:cs="Arial"/>
          <w:sz w:val="22"/>
          <w:szCs w:val="22"/>
        </w:rPr>
      </w:pPr>
      <w:r w:rsidRPr="00BC456F">
        <w:rPr>
          <w:rFonts w:ascii="Arial" w:hAnsi="Arial" w:cs="Arial"/>
          <w:sz w:val="22"/>
          <w:szCs w:val="22"/>
        </w:rPr>
        <w:t>Press 3 to change floodgate priority</w:t>
      </w:r>
    </w:p>
    <w:p w:rsidR="00920280" w:rsidRPr="00BC456F" w:rsidRDefault="00920280" w:rsidP="00920280">
      <w:pPr>
        <w:pStyle w:val="ListParagraph"/>
        <w:numPr>
          <w:ilvl w:val="0"/>
          <w:numId w:val="25"/>
        </w:numPr>
        <w:rPr>
          <w:rFonts w:ascii="Arial" w:hAnsi="Arial" w:cs="Arial"/>
          <w:sz w:val="22"/>
          <w:szCs w:val="22"/>
        </w:rPr>
      </w:pPr>
      <w:r w:rsidRPr="00BC456F">
        <w:rPr>
          <w:rFonts w:ascii="Arial" w:hAnsi="Arial" w:cs="Arial"/>
          <w:sz w:val="22"/>
          <w:szCs w:val="22"/>
        </w:rPr>
        <w:t>Press 4 to edit start time</w:t>
      </w:r>
    </w:p>
    <w:p w:rsidR="00920280" w:rsidRPr="00BC456F" w:rsidRDefault="00920280" w:rsidP="00920280">
      <w:pPr>
        <w:pStyle w:val="ListParagraph"/>
        <w:numPr>
          <w:ilvl w:val="0"/>
          <w:numId w:val="25"/>
        </w:numPr>
        <w:rPr>
          <w:rFonts w:ascii="Arial" w:hAnsi="Arial" w:cs="Arial"/>
          <w:sz w:val="22"/>
          <w:szCs w:val="22"/>
        </w:rPr>
      </w:pPr>
      <w:r w:rsidRPr="00BC456F">
        <w:rPr>
          <w:rFonts w:ascii="Arial" w:hAnsi="Arial" w:cs="Arial"/>
          <w:sz w:val="22"/>
          <w:szCs w:val="22"/>
        </w:rPr>
        <w:t>Press 5 to edit call termination setting</w:t>
      </w:r>
    </w:p>
    <w:p w:rsidR="00920280" w:rsidRPr="00BC456F" w:rsidRDefault="00920280" w:rsidP="00920280">
      <w:pPr>
        <w:pStyle w:val="ListParagraph"/>
        <w:numPr>
          <w:ilvl w:val="0"/>
          <w:numId w:val="25"/>
        </w:numPr>
        <w:rPr>
          <w:rFonts w:ascii="Arial" w:hAnsi="Arial" w:cs="Arial"/>
          <w:sz w:val="22"/>
          <w:szCs w:val="22"/>
        </w:rPr>
      </w:pPr>
      <w:r w:rsidRPr="00BC456F">
        <w:rPr>
          <w:rFonts w:ascii="Arial" w:hAnsi="Arial" w:cs="Arial"/>
          <w:sz w:val="22"/>
          <w:szCs w:val="22"/>
        </w:rPr>
        <w:t>Press 6 to edit call interrupt setting</w:t>
      </w:r>
    </w:p>
    <w:p w:rsidR="00A93A24" w:rsidRPr="00BC456F" w:rsidRDefault="00A93A24" w:rsidP="00A93A24">
      <w:pPr>
        <w:pStyle w:val="ListParagraph"/>
        <w:numPr>
          <w:ilvl w:val="0"/>
          <w:numId w:val="24"/>
        </w:numPr>
        <w:rPr>
          <w:rFonts w:ascii="Arial" w:hAnsi="Arial" w:cs="Arial"/>
          <w:sz w:val="22"/>
          <w:szCs w:val="22"/>
        </w:rPr>
      </w:pPr>
      <w:r w:rsidRPr="00BC456F">
        <w:rPr>
          <w:rFonts w:ascii="Arial" w:hAnsi="Arial" w:cs="Arial"/>
          <w:sz w:val="22"/>
          <w:szCs w:val="22"/>
        </w:rPr>
        <w:t>Choose appropriate setting</w:t>
      </w:r>
    </w:p>
    <w:p w:rsidR="00A93A24" w:rsidRPr="00BC456F" w:rsidRDefault="00A93A24" w:rsidP="00A93A24">
      <w:pPr>
        <w:pStyle w:val="ListParagraph"/>
        <w:numPr>
          <w:ilvl w:val="0"/>
          <w:numId w:val="24"/>
        </w:numPr>
        <w:rPr>
          <w:rFonts w:ascii="Arial" w:hAnsi="Arial" w:cs="Arial"/>
          <w:sz w:val="22"/>
          <w:szCs w:val="22"/>
        </w:rPr>
      </w:pPr>
    </w:p>
    <w:p w:rsidR="00A93A24" w:rsidRPr="00BC456F" w:rsidRDefault="00A93A24" w:rsidP="00A93A24">
      <w:pPr>
        <w:pStyle w:val="ListParagraph"/>
        <w:numPr>
          <w:ilvl w:val="0"/>
          <w:numId w:val="27"/>
        </w:numPr>
        <w:rPr>
          <w:rFonts w:ascii="Arial" w:hAnsi="Arial" w:cs="Arial"/>
          <w:sz w:val="22"/>
          <w:szCs w:val="22"/>
        </w:rPr>
      </w:pPr>
      <w:r w:rsidRPr="00BC456F">
        <w:rPr>
          <w:rFonts w:ascii="Arial" w:hAnsi="Arial" w:cs="Arial"/>
          <w:sz w:val="22"/>
          <w:szCs w:val="22"/>
        </w:rPr>
        <w:t>Press 2 to accept start/end times</w:t>
      </w:r>
    </w:p>
    <w:p w:rsidR="00A93A24" w:rsidRPr="00BC456F" w:rsidRDefault="00A93A24" w:rsidP="00A93A24">
      <w:pPr>
        <w:pStyle w:val="ListParagraph"/>
        <w:numPr>
          <w:ilvl w:val="0"/>
          <w:numId w:val="27"/>
        </w:numPr>
        <w:rPr>
          <w:rFonts w:ascii="Arial" w:hAnsi="Arial" w:cs="Arial"/>
          <w:sz w:val="22"/>
          <w:szCs w:val="22"/>
        </w:rPr>
      </w:pPr>
      <w:r w:rsidRPr="00BC456F">
        <w:rPr>
          <w:rFonts w:ascii="Arial" w:hAnsi="Arial" w:cs="Arial"/>
          <w:sz w:val="22"/>
          <w:szCs w:val="22"/>
        </w:rPr>
        <w:t>Press 1 to accept (all other property changes</w:t>
      </w:r>
      <w:r w:rsidR="00A97CAB" w:rsidRPr="00BC456F">
        <w:rPr>
          <w:rFonts w:ascii="Arial" w:hAnsi="Arial" w:cs="Arial"/>
          <w:sz w:val="22"/>
          <w:szCs w:val="22"/>
        </w:rPr>
        <w:t>)</w:t>
      </w:r>
    </w:p>
    <w:p w:rsidR="003A3550" w:rsidRPr="00BC456F" w:rsidRDefault="003A3550" w:rsidP="00F57ECA">
      <w:pPr>
        <w:pStyle w:val="ListParagraph"/>
        <w:numPr>
          <w:ilvl w:val="0"/>
          <w:numId w:val="24"/>
        </w:numPr>
        <w:rPr>
          <w:rFonts w:ascii="Arial" w:hAnsi="Arial" w:cs="Arial"/>
          <w:sz w:val="22"/>
          <w:szCs w:val="22"/>
        </w:rPr>
      </w:pPr>
    </w:p>
    <w:p w:rsidR="00D65F90" w:rsidRPr="00BC456F" w:rsidRDefault="00A97CAB" w:rsidP="00A97CAB">
      <w:pPr>
        <w:pStyle w:val="ListParagraph"/>
        <w:numPr>
          <w:ilvl w:val="0"/>
          <w:numId w:val="27"/>
        </w:numPr>
        <w:rPr>
          <w:rFonts w:ascii="Arial" w:hAnsi="Arial" w:cs="Arial"/>
          <w:sz w:val="22"/>
          <w:szCs w:val="22"/>
        </w:rPr>
      </w:pPr>
      <w:r w:rsidRPr="00BC456F">
        <w:rPr>
          <w:rFonts w:ascii="Arial" w:hAnsi="Arial" w:cs="Arial"/>
          <w:sz w:val="22"/>
          <w:szCs w:val="22"/>
        </w:rPr>
        <w:t>Press 2 to save floodgate</w:t>
      </w:r>
    </w:p>
    <w:p w:rsidR="00A97CAB" w:rsidRPr="00BC456F" w:rsidRDefault="00A97CAB" w:rsidP="00A97CAB">
      <w:pPr>
        <w:pStyle w:val="ListParagraph"/>
        <w:numPr>
          <w:ilvl w:val="0"/>
          <w:numId w:val="27"/>
        </w:numPr>
        <w:rPr>
          <w:rFonts w:ascii="Arial" w:hAnsi="Arial" w:cs="Arial"/>
          <w:sz w:val="22"/>
          <w:szCs w:val="22"/>
        </w:rPr>
      </w:pPr>
      <w:r w:rsidRPr="00BC456F">
        <w:rPr>
          <w:rFonts w:ascii="Arial" w:hAnsi="Arial" w:cs="Arial"/>
          <w:sz w:val="22"/>
          <w:szCs w:val="22"/>
        </w:rPr>
        <w:t>Press 1 to make more changes</w:t>
      </w:r>
    </w:p>
    <w:p w:rsidR="00A97CAB" w:rsidRPr="00BC456F" w:rsidRDefault="00A97CAB" w:rsidP="00A97CAB">
      <w:pPr>
        <w:pStyle w:val="ListParagraph"/>
        <w:numPr>
          <w:ilvl w:val="0"/>
          <w:numId w:val="24"/>
        </w:numPr>
        <w:rPr>
          <w:rFonts w:ascii="Arial" w:hAnsi="Arial" w:cs="Arial"/>
          <w:sz w:val="22"/>
          <w:szCs w:val="22"/>
        </w:rPr>
      </w:pPr>
      <w:r w:rsidRPr="00BC456F">
        <w:rPr>
          <w:rFonts w:ascii="Arial" w:hAnsi="Arial" w:cs="Arial"/>
          <w:sz w:val="22"/>
          <w:szCs w:val="22"/>
        </w:rPr>
        <w:t>Press 1 to save</w:t>
      </w:r>
    </w:p>
    <w:p w:rsidR="00A97CAB" w:rsidRPr="00BC456F" w:rsidRDefault="00A97CAB" w:rsidP="00A97CAB">
      <w:pPr>
        <w:pStyle w:val="ListParagraph"/>
        <w:numPr>
          <w:ilvl w:val="0"/>
          <w:numId w:val="24"/>
        </w:numPr>
        <w:rPr>
          <w:rFonts w:ascii="Arial" w:hAnsi="Arial" w:cs="Arial"/>
          <w:sz w:val="22"/>
          <w:szCs w:val="22"/>
        </w:rPr>
      </w:pPr>
      <w:r w:rsidRPr="00BC456F">
        <w:rPr>
          <w:rFonts w:ascii="Arial" w:hAnsi="Arial" w:cs="Arial"/>
          <w:sz w:val="22"/>
          <w:szCs w:val="22"/>
        </w:rPr>
        <w:t>Get confirmation for completion</w:t>
      </w:r>
    </w:p>
    <w:p w:rsidR="00A97CAB" w:rsidRPr="00BC456F" w:rsidRDefault="00A97CAB" w:rsidP="00A97CAB">
      <w:pPr>
        <w:rPr>
          <w:rFonts w:ascii="Arial" w:hAnsi="Arial" w:cs="Arial"/>
          <w:sz w:val="22"/>
          <w:szCs w:val="22"/>
        </w:rPr>
      </w:pPr>
    </w:p>
    <w:p w:rsidR="00EF4F98" w:rsidRPr="00BC456F" w:rsidRDefault="00EF4F98" w:rsidP="00F57ECA">
      <w:pPr>
        <w:rPr>
          <w:rFonts w:ascii="Arial" w:hAnsi="Arial" w:cs="Arial"/>
          <w:sz w:val="22"/>
          <w:szCs w:val="22"/>
        </w:rPr>
      </w:pPr>
    </w:p>
    <w:p w:rsidR="00EF4F98" w:rsidRPr="00BC456F" w:rsidRDefault="00EF4F98" w:rsidP="00F57ECA">
      <w:pPr>
        <w:rPr>
          <w:rFonts w:ascii="Arial" w:hAnsi="Arial" w:cs="Arial"/>
          <w:sz w:val="22"/>
          <w:szCs w:val="22"/>
        </w:rPr>
      </w:pPr>
    </w:p>
    <w:p w:rsidR="00EF4F98" w:rsidRDefault="00EF4F98" w:rsidP="00F57ECA">
      <w:pPr>
        <w:rPr>
          <w:rFonts w:ascii="Arial" w:hAnsi="Arial" w:cs="Arial"/>
          <w:sz w:val="22"/>
          <w:szCs w:val="22"/>
        </w:rPr>
      </w:pPr>
    </w:p>
    <w:p w:rsidR="00BC456F" w:rsidRDefault="00BC456F" w:rsidP="00F57ECA">
      <w:pPr>
        <w:rPr>
          <w:rFonts w:ascii="Arial" w:hAnsi="Arial" w:cs="Arial"/>
          <w:sz w:val="22"/>
          <w:szCs w:val="22"/>
        </w:rPr>
      </w:pPr>
    </w:p>
    <w:p w:rsidR="00BC456F" w:rsidRDefault="00BC456F" w:rsidP="00F57ECA">
      <w:pPr>
        <w:rPr>
          <w:rFonts w:ascii="Arial" w:hAnsi="Arial" w:cs="Arial"/>
          <w:sz w:val="22"/>
          <w:szCs w:val="22"/>
        </w:rPr>
      </w:pPr>
    </w:p>
    <w:p w:rsidR="00BC456F" w:rsidRPr="00BC456F" w:rsidRDefault="00BC456F" w:rsidP="00F57ECA">
      <w:pPr>
        <w:rPr>
          <w:rFonts w:ascii="Arial" w:hAnsi="Arial" w:cs="Arial"/>
          <w:sz w:val="22"/>
          <w:szCs w:val="22"/>
        </w:rPr>
      </w:pPr>
    </w:p>
    <w:p w:rsidR="00EF4F98" w:rsidRDefault="00EF4F98" w:rsidP="00F57ECA">
      <w:pPr>
        <w:rPr>
          <w:rFonts w:ascii="Arial" w:hAnsi="Arial" w:cs="Arial"/>
          <w:sz w:val="22"/>
          <w:szCs w:val="22"/>
        </w:rPr>
      </w:pPr>
    </w:p>
    <w:p w:rsidR="005801C8" w:rsidRPr="00BC456F" w:rsidRDefault="005801C8" w:rsidP="00F57ECA">
      <w:pPr>
        <w:rPr>
          <w:rFonts w:ascii="Arial" w:hAnsi="Arial" w:cs="Arial"/>
          <w:sz w:val="22"/>
          <w:szCs w:val="22"/>
        </w:rPr>
      </w:pPr>
    </w:p>
    <w:p w:rsidR="00D65F90" w:rsidRPr="005801C8" w:rsidRDefault="00A97CAB" w:rsidP="00F57ECA">
      <w:pPr>
        <w:rPr>
          <w:rFonts w:ascii="Arial" w:hAnsi="Arial" w:cs="Arial"/>
          <w:b/>
          <w:sz w:val="22"/>
          <w:szCs w:val="22"/>
        </w:rPr>
      </w:pPr>
      <w:r w:rsidRPr="005801C8">
        <w:rPr>
          <w:rFonts w:ascii="Arial" w:hAnsi="Arial" w:cs="Arial"/>
          <w:b/>
          <w:sz w:val="22"/>
          <w:szCs w:val="22"/>
        </w:rPr>
        <w:t>Delete Floodgate</w:t>
      </w:r>
    </w:p>
    <w:p w:rsidR="00A97CAB" w:rsidRPr="00BC456F" w:rsidRDefault="00A97CAB" w:rsidP="00F57ECA">
      <w:pPr>
        <w:rPr>
          <w:rFonts w:ascii="Arial" w:hAnsi="Arial" w:cs="Arial"/>
          <w:sz w:val="22"/>
          <w:szCs w:val="22"/>
        </w:rPr>
      </w:pPr>
    </w:p>
    <w:p w:rsidR="00A97CAB" w:rsidRPr="00BC456F" w:rsidRDefault="00A97CAB" w:rsidP="00F57ECA">
      <w:pPr>
        <w:rPr>
          <w:rFonts w:ascii="Arial" w:hAnsi="Arial" w:cs="Arial"/>
          <w:sz w:val="22"/>
          <w:szCs w:val="22"/>
        </w:rPr>
      </w:pPr>
      <w:r w:rsidRPr="00BC456F">
        <w:rPr>
          <w:rFonts w:ascii="Arial" w:hAnsi="Arial" w:cs="Arial"/>
          <w:sz w:val="22"/>
          <w:szCs w:val="22"/>
        </w:rPr>
        <w:t>Step No</w:t>
      </w:r>
      <w:r w:rsidRPr="00BC456F">
        <w:rPr>
          <w:rFonts w:ascii="Arial" w:hAnsi="Arial" w:cs="Arial"/>
          <w:sz w:val="22"/>
          <w:szCs w:val="22"/>
        </w:rPr>
        <w:tab/>
        <w:t>Caller Action</w:t>
      </w:r>
    </w:p>
    <w:p w:rsidR="00A97CAB" w:rsidRPr="00BC456F" w:rsidRDefault="00A97CAB" w:rsidP="00A97CAB">
      <w:pPr>
        <w:pStyle w:val="ListParagraph"/>
        <w:numPr>
          <w:ilvl w:val="0"/>
          <w:numId w:val="28"/>
        </w:numPr>
        <w:rPr>
          <w:rFonts w:ascii="Arial" w:hAnsi="Arial" w:cs="Arial"/>
          <w:sz w:val="22"/>
          <w:szCs w:val="22"/>
        </w:rPr>
      </w:pPr>
      <w:r w:rsidRPr="00BC456F">
        <w:rPr>
          <w:rFonts w:ascii="Arial" w:hAnsi="Arial" w:cs="Arial"/>
          <w:sz w:val="22"/>
          <w:szCs w:val="22"/>
        </w:rPr>
        <w:t>Enter your 4-digit PIN</w:t>
      </w:r>
    </w:p>
    <w:p w:rsidR="00A97CAB" w:rsidRPr="00BC456F" w:rsidRDefault="00A97CAB" w:rsidP="00A97CAB">
      <w:pPr>
        <w:pStyle w:val="ListParagraph"/>
        <w:numPr>
          <w:ilvl w:val="0"/>
          <w:numId w:val="28"/>
        </w:numPr>
        <w:rPr>
          <w:rFonts w:ascii="Arial" w:hAnsi="Arial" w:cs="Arial"/>
          <w:sz w:val="22"/>
          <w:szCs w:val="22"/>
        </w:rPr>
      </w:pPr>
      <w:r w:rsidRPr="00BC456F">
        <w:rPr>
          <w:rFonts w:ascii="Arial" w:hAnsi="Arial" w:cs="Arial"/>
          <w:sz w:val="22"/>
          <w:szCs w:val="22"/>
        </w:rPr>
        <w:t>Enter the 9-digit location (See Appendix A)</w:t>
      </w:r>
    </w:p>
    <w:p w:rsidR="00A97CAB" w:rsidRPr="00BC456F" w:rsidRDefault="00A97CAB" w:rsidP="00A97CAB">
      <w:pPr>
        <w:pStyle w:val="ListParagraph"/>
        <w:numPr>
          <w:ilvl w:val="0"/>
          <w:numId w:val="28"/>
        </w:numPr>
        <w:rPr>
          <w:rFonts w:ascii="Arial" w:hAnsi="Arial" w:cs="Arial"/>
          <w:sz w:val="22"/>
          <w:szCs w:val="22"/>
        </w:rPr>
      </w:pPr>
      <w:r w:rsidRPr="00BC456F">
        <w:rPr>
          <w:rFonts w:ascii="Arial" w:hAnsi="Arial" w:cs="Arial"/>
          <w:sz w:val="22"/>
          <w:szCs w:val="22"/>
        </w:rPr>
        <w:t>Press 1 to confirm floodgate location</w:t>
      </w:r>
    </w:p>
    <w:p w:rsidR="00A97CAB" w:rsidRPr="00BC456F" w:rsidRDefault="00A97CAB" w:rsidP="00A97CAB">
      <w:pPr>
        <w:pStyle w:val="ListParagraph"/>
        <w:numPr>
          <w:ilvl w:val="0"/>
          <w:numId w:val="28"/>
        </w:numPr>
        <w:rPr>
          <w:rFonts w:ascii="Arial" w:hAnsi="Arial" w:cs="Arial"/>
          <w:sz w:val="22"/>
          <w:szCs w:val="22"/>
        </w:rPr>
      </w:pPr>
      <w:r w:rsidRPr="00BC456F">
        <w:rPr>
          <w:rFonts w:ascii="Arial" w:hAnsi="Arial" w:cs="Arial"/>
          <w:sz w:val="22"/>
          <w:szCs w:val="22"/>
        </w:rPr>
        <w:t>Press 2 to edit an existing floodgate</w:t>
      </w:r>
    </w:p>
    <w:p w:rsidR="00A97CAB" w:rsidRPr="00BC456F" w:rsidRDefault="00A97CAB" w:rsidP="00A97CAB">
      <w:pPr>
        <w:pStyle w:val="ListParagraph"/>
        <w:numPr>
          <w:ilvl w:val="0"/>
          <w:numId w:val="28"/>
        </w:numPr>
        <w:rPr>
          <w:rFonts w:ascii="Arial" w:hAnsi="Arial" w:cs="Arial"/>
          <w:sz w:val="22"/>
          <w:szCs w:val="22"/>
        </w:rPr>
      </w:pPr>
      <w:r w:rsidRPr="00BC456F">
        <w:rPr>
          <w:rFonts w:ascii="Arial" w:hAnsi="Arial" w:cs="Arial"/>
          <w:sz w:val="22"/>
          <w:szCs w:val="22"/>
        </w:rPr>
        <w:t>Hear description for active floodgates</w:t>
      </w:r>
    </w:p>
    <w:p w:rsidR="00A97CAB" w:rsidRPr="00BC456F" w:rsidRDefault="00A97CAB" w:rsidP="00A97CAB">
      <w:pPr>
        <w:pStyle w:val="ListParagraph"/>
        <w:numPr>
          <w:ilvl w:val="0"/>
          <w:numId w:val="28"/>
        </w:numPr>
        <w:rPr>
          <w:rFonts w:ascii="Arial" w:hAnsi="Arial" w:cs="Arial"/>
          <w:sz w:val="22"/>
          <w:szCs w:val="22"/>
        </w:rPr>
      </w:pPr>
      <w:r w:rsidRPr="00BC456F">
        <w:rPr>
          <w:rFonts w:ascii="Arial" w:hAnsi="Arial" w:cs="Arial"/>
          <w:sz w:val="22"/>
          <w:szCs w:val="22"/>
        </w:rPr>
        <w:t>Press the number that corresponds to the floodgate you wish to edit</w:t>
      </w:r>
    </w:p>
    <w:p w:rsidR="00A97CAB" w:rsidRPr="00BC456F" w:rsidRDefault="00A97CAB" w:rsidP="00A97CAB">
      <w:pPr>
        <w:pStyle w:val="ListParagraph"/>
        <w:numPr>
          <w:ilvl w:val="0"/>
          <w:numId w:val="28"/>
        </w:numPr>
        <w:rPr>
          <w:rFonts w:ascii="Arial" w:hAnsi="Arial" w:cs="Arial"/>
          <w:sz w:val="22"/>
          <w:szCs w:val="22"/>
        </w:rPr>
      </w:pPr>
      <w:r w:rsidRPr="00BC456F">
        <w:rPr>
          <w:rFonts w:ascii="Arial" w:hAnsi="Arial" w:cs="Arial"/>
          <w:sz w:val="22"/>
          <w:szCs w:val="22"/>
        </w:rPr>
        <w:t>Press 8 to delete</w:t>
      </w:r>
    </w:p>
    <w:p w:rsidR="009F196F" w:rsidRPr="00BC456F" w:rsidRDefault="009F196F" w:rsidP="00A97CAB">
      <w:pPr>
        <w:pStyle w:val="ListParagraph"/>
        <w:numPr>
          <w:ilvl w:val="0"/>
          <w:numId w:val="28"/>
        </w:numPr>
        <w:rPr>
          <w:rFonts w:ascii="Arial" w:hAnsi="Arial" w:cs="Arial"/>
          <w:sz w:val="22"/>
          <w:szCs w:val="22"/>
        </w:rPr>
      </w:pPr>
      <w:r w:rsidRPr="00BC456F">
        <w:rPr>
          <w:rFonts w:ascii="Arial" w:hAnsi="Arial" w:cs="Arial"/>
          <w:sz w:val="22"/>
          <w:szCs w:val="22"/>
        </w:rPr>
        <w:t>Press 1 to delete</w:t>
      </w:r>
    </w:p>
    <w:p w:rsidR="009F196F" w:rsidRPr="00BC456F" w:rsidRDefault="009F196F" w:rsidP="00A97CAB">
      <w:pPr>
        <w:pStyle w:val="ListParagraph"/>
        <w:numPr>
          <w:ilvl w:val="0"/>
          <w:numId w:val="28"/>
        </w:numPr>
        <w:rPr>
          <w:rFonts w:ascii="Arial" w:hAnsi="Arial" w:cs="Arial"/>
          <w:sz w:val="22"/>
          <w:szCs w:val="22"/>
        </w:rPr>
      </w:pPr>
      <w:r w:rsidRPr="00BC456F">
        <w:rPr>
          <w:rFonts w:ascii="Arial" w:hAnsi="Arial" w:cs="Arial"/>
          <w:sz w:val="22"/>
          <w:szCs w:val="22"/>
        </w:rPr>
        <w:t>Press 1 to confirm deletion</w:t>
      </w:r>
    </w:p>
    <w:p w:rsidR="009F196F" w:rsidRPr="00BC456F" w:rsidRDefault="009F196F" w:rsidP="00A97CAB">
      <w:pPr>
        <w:pStyle w:val="ListParagraph"/>
        <w:numPr>
          <w:ilvl w:val="0"/>
          <w:numId w:val="28"/>
        </w:numPr>
        <w:rPr>
          <w:rFonts w:ascii="Arial" w:hAnsi="Arial" w:cs="Arial"/>
          <w:sz w:val="22"/>
          <w:szCs w:val="22"/>
        </w:rPr>
      </w:pPr>
      <w:r w:rsidRPr="00BC456F">
        <w:rPr>
          <w:rFonts w:ascii="Arial" w:hAnsi="Arial" w:cs="Arial"/>
          <w:sz w:val="22"/>
          <w:szCs w:val="22"/>
        </w:rPr>
        <w:t>Get confirmation on completion</w:t>
      </w:r>
    </w:p>
    <w:p w:rsidR="009F196F" w:rsidRPr="00BC456F" w:rsidRDefault="009F196F" w:rsidP="009F196F">
      <w:pPr>
        <w:rPr>
          <w:rFonts w:ascii="Arial" w:hAnsi="Arial" w:cs="Arial"/>
          <w:sz w:val="22"/>
          <w:szCs w:val="22"/>
        </w:rPr>
      </w:pPr>
    </w:p>
    <w:p w:rsidR="00EF4F98" w:rsidRPr="00BC456F" w:rsidRDefault="00EF4F98" w:rsidP="009F196F">
      <w:pPr>
        <w:rPr>
          <w:rFonts w:ascii="Arial" w:hAnsi="Arial" w:cs="Arial"/>
          <w:sz w:val="22"/>
          <w:szCs w:val="22"/>
        </w:rPr>
      </w:pPr>
    </w:p>
    <w:p w:rsidR="00EF4F98" w:rsidRPr="00BC456F" w:rsidRDefault="00EF4F98" w:rsidP="009F196F">
      <w:pPr>
        <w:rPr>
          <w:rFonts w:ascii="Arial" w:hAnsi="Arial" w:cs="Arial"/>
          <w:sz w:val="22"/>
          <w:szCs w:val="22"/>
        </w:rPr>
      </w:pPr>
    </w:p>
    <w:p w:rsidR="009F196F" w:rsidRPr="005801C8" w:rsidRDefault="009F196F" w:rsidP="009F196F">
      <w:pPr>
        <w:rPr>
          <w:rFonts w:ascii="Arial" w:hAnsi="Arial" w:cs="Arial"/>
          <w:b/>
          <w:sz w:val="22"/>
          <w:szCs w:val="22"/>
          <w:u w:val="single"/>
        </w:rPr>
      </w:pPr>
      <w:r w:rsidRPr="005801C8">
        <w:rPr>
          <w:rFonts w:ascii="Arial" w:hAnsi="Arial" w:cs="Arial"/>
          <w:b/>
          <w:sz w:val="22"/>
          <w:szCs w:val="22"/>
          <w:u w:val="single"/>
        </w:rPr>
        <w:t>Floodgate Web Tool</w:t>
      </w:r>
    </w:p>
    <w:p w:rsidR="009F196F" w:rsidRPr="00BC456F" w:rsidRDefault="009F196F" w:rsidP="009F196F">
      <w:pPr>
        <w:rPr>
          <w:rFonts w:ascii="Arial" w:hAnsi="Arial" w:cs="Arial"/>
          <w:sz w:val="22"/>
          <w:szCs w:val="22"/>
        </w:rPr>
      </w:pPr>
    </w:p>
    <w:p w:rsidR="009F196F" w:rsidRPr="00BC456F" w:rsidRDefault="009F196F" w:rsidP="009F196F">
      <w:pPr>
        <w:rPr>
          <w:rFonts w:ascii="Arial" w:hAnsi="Arial" w:cs="Arial"/>
          <w:sz w:val="22"/>
          <w:szCs w:val="22"/>
        </w:rPr>
      </w:pPr>
      <w:r w:rsidRPr="00BC456F">
        <w:rPr>
          <w:rFonts w:ascii="Arial" w:hAnsi="Arial" w:cs="Arial"/>
          <w:sz w:val="22"/>
          <w:szCs w:val="22"/>
        </w:rPr>
        <w:t>After a floodgate message has been recorded and accepted, its properties can be managed, and text added for display on the website, using the Web Tool.</w:t>
      </w:r>
    </w:p>
    <w:p w:rsidR="009F196F" w:rsidRPr="00BC456F" w:rsidRDefault="009F196F" w:rsidP="009F196F">
      <w:pPr>
        <w:rPr>
          <w:rFonts w:ascii="Arial" w:hAnsi="Arial" w:cs="Arial"/>
          <w:sz w:val="22"/>
          <w:szCs w:val="22"/>
        </w:rPr>
      </w:pPr>
    </w:p>
    <w:p w:rsidR="00BC456F" w:rsidRDefault="009F196F" w:rsidP="009F196F">
      <w:pPr>
        <w:rPr>
          <w:rFonts w:ascii="Arial" w:hAnsi="Arial" w:cs="Arial"/>
          <w:sz w:val="22"/>
          <w:szCs w:val="22"/>
        </w:rPr>
      </w:pPr>
      <w:r w:rsidRPr="00BC456F">
        <w:rPr>
          <w:rFonts w:ascii="Arial" w:hAnsi="Arial" w:cs="Arial"/>
          <w:sz w:val="22"/>
          <w:szCs w:val="22"/>
        </w:rPr>
        <w:t>Log into the Floodgate Tool Website (</w:t>
      </w:r>
      <w:hyperlink r:id="rId12" w:history="1">
        <w:r w:rsidRPr="00BC456F">
          <w:rPr>
            <w:rStyle w:val="Hyperlink"/>
            <w:rFonts w:ascii="Arial" w:hAnsi="Arial" w:cs="Arial"/>
            <w:sz w:val="22"/>
            <w:szCs w:val="22"/>
          </w:rPr>
          <w:t>http://www.atkinsitsops.com</w:t>
        </w:r>
      </w:hyperlink>
      <w:r w:rsidRPr="00BC456F">
        <w:rPr>
          <w:rFonts w:ascii="Arial" w:hAnsi="Arial" w:cs="Arial"/>
          <w:sz w:val="22"/>
          <w:szCs w:val="22"/>
        </w:rPr>
        <w:t>) using your Username and Password.</w:t>
      </w:r>
    </w:p>
    <w:p w:rsidR="00BC456F" w:rsidRDefault="00BC456F" w:rsidP="009F196F">
      <w:pPr>
        <w:rPr>
          <w:rFonts w:ascii="Arial" w:hAnsi="Arial" w:cs="Arial"/>
          <w:sz w:val="22"/>
          <w:szCs w:val="22"/>
        </w:rPr>
      </w:pPr>
    </w:p>
    <w:p w:rsidR="009F196F" w:rsidRPr="00BC456F" w:rsidRDefault="009F196F" w:rsidP="009F196F">
      <w:pPr>
        <w:rPr>
          <w:rFonts w:ascii="Arial" w:hAnsi="Arial" w:cs="Arial"/>
          <w:sz w:val="22"/>
          <w:szCs w:val="22"/>
        </w:rPr>
      </w:pPr>
      <w:r w:rsidRPr="00BC456F">
        <w:rPr>
          <w:rFonts w:ascii="Arial" w:hAnsi="Arial" w:cs="Arial"/>
          <w:sz w:val="22"/>
          <w:szCs w:val="22"/>
        </w:rPr>
        <w:t xml:space="preserve">  </w:t>
      </w:r>
      <w:r w:rsidR="005C17EC" w:rsidRPr="00BC456F">
        <w:rPr>
          <w:rFonts w:ascii="Arial" w:hAnsi="Arial" w:cs="Arial"/>
          <w:noProof/>
          <w:sz w:val="22"/>
          <w:szCs w:val="22"/>
          <w:lang w:eastAsia="en-US"/>
        </w:rPr>
        <w:drawing>
          <wp:inline distT="0" distB="0" distL="0" distR="0">
            <wp:extent cx="4837921" cy="1971675"/>
            <wp:effectExtent l="19050" t="0" r="779"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r="55517" b="60877"/>
                    <a:stretch>
                      <a:fillRect/>
                    </a:stretch>
                  </pic:blipFill>
                  <pic:spPr bwMode="auto">
                    <a:xfrm>
                      <a:off x="0" y="0"/>
                      <a:ext cx="4842065" cy="1973364"/>
                    </a:xfrm>
                    <a:prstGeom prst="rect">
                      <a:avLst/>
                    </a:prstGeom>
                    <a:noFill/>
                    <a:ln w="9525">
                      <a:noFill/>
                      <a:miter lim="800000"/>
                      <a:headEnd/>
                      <a:tailEnd/>
                    </a:ln>
                  </pic:spPr>
                </pic:pic>
              </a:graphicData>
            </a:graphic>
          </wp:inline>
        </w:drawing>
      </w:r>
    </w:p>
    <w:p w:rsidR="00E960A9" w:rsidRPr="00BC456F" w:rsidRDefault="00E960A9" w:rsidP="009F196F">
      <w:pPr>
        <w:rPr>
          <w:rFonts w:ascii="Arial" w:hAnsi="Arial" w:cs="Arial"/>
          <w:b/>
          <w:sz w:val="22"/>
          <w:szCs w:val="22"/>
        </w:rPr>
      </w:pPr>
    </w:p>
    <w:p w:rsidR="00E960A9" w:rsidRPr="00BC456F" w:rsidRDefault="00E960A9" w:rsidP="009F196F">
      <w:pPr>
        <w:rPr>
          <w:rFonts w:ascii="Arial" w:hAnsi="Arial" w:cs="Arial"/>
          <w:sz w:val="22"/>
          <w:szCs w:val="22"/>
        </w:rPr>
      </w:pPr>
    </w:p>
    <w:p w:rsidR="001C62E3" w:rsidRPr="00BC456F" w:rsidRDefault="001C62E3" w:rsidP="009F196F">
      <w:pPr>
        <w:rPr>
          <w:rFonts w:ascii="Arial" w:hAnsi="Arial" w:cs="Arial"/>
          <w:sz w:val="22"/>
          <w:szCs w:val="22"/>
        </w:rPr>
      </w:pPr>
    </w:p>
    <w:p w:rsidR="00857C4C" w:rsidRPr="00BC456F" w:rsidRDefault="00857C4C" w:rsidP="009F196F">
      <w:pPr>
        <w:rPr>
          <w:rFonts w:ascii="Arial" w:hAnsi="Arial" w:cs="Arial"/>
          <w:sz w:val="22"/>
          <w:szCs w:val="22"/>
        </w:rPr>
      </w:pPr>
    </w:p>
    <w:p w:rsidR="00EF4F98" w:rsidRPr="00BC456F" w:rsidRDefault="00EF4F98" w:rsidP="009F196F">
      <w:pPr>
        <w:rPr>
          <w:rFonts w:ascii="Arial" w:hAnsi="Arial" w:cs="Arial"/>
          <w:sz w:val="22"/>
          <w:szCs w:val="22"/>
        </w:rPr>
      </w:pPr>
    </w:p>
    <w:p w:rsidR="00EF4F98" w:rsidRPr="00BC456F" w:rsidRDefault="00EF4F98" w:rsidP="009F196F">
      <w:pPr>
        <w:rPr>
          <w:rFonts w:ascii="Arial" w:hAnsi="Arial" w:cs="Arial"/>
          <w:sz w:val="22"/>
          <w:szCs w:val="22"/>
        </w:rPr>
      </w:pPr>
    </w:p>
    <w:p w:rsidR="00EF4F98" w:rsidRPr="00BC456F" w:rsidRDefault="00EF4F98" w:rsidP="009F196F">
      <w:pPr>
        <w:rPr>
          <w:rFonts w:ascii="Arial" w:hAnsi="Arial" w:cs="Arial"/>
          <w:sz w:val="22"/>
          <w:szCs w:val="22"/>
        </w:rPr>
      </w:pPr>
    </w:p>
    <w:p w:rsidR="00EF4F98" w:rsidRPr="00BC456F" w:rsidRDefault="00EF4F98" w:rsidP="009F196F">
      <w:pPr>
        <w:rPr>
          <w:rFonts w:ascii="Arial" w:hAnsi="Arial" w:cs="Arial"/>
          <w:sz w:val="22"/>
          <w:szCs w:val="22"/>
        </w:rPr>
      </w:pPr>
    </w:p>
    <w:p w:rsidR="00EF4F98" w:rsidRPr="00BC456F" w:rsidRDefault="00EF4F98" w:rsidP="009F196F">
      <w:pPr>
        <w:rPr>
          <w:rFonts w:ascii="Arial" w:hAnsi="Arial" w:cs="Arial"/>
          <w:sz w:val="22"/>
          <w:szCs w:val="22"/>
        </w:rPr>
      </w:pPr>
    </w:p>
    <w:p w:rsidR="00EF4F98" w:rsidRPr="00BC456F" w:rsidRDefault="00EF4F98" w:rsidP="009F196F">
      <w:pPr>
        <w:rPr>
          <w:rFonts w:ascii="Arial" w:hAnsi="Arial" w:cs="Arial"/>
          <w:sz w:val="22"/>
          <w:szCs w:val="22"/>
        </w:rPr>
      </w:pPr>
    </w:p>
    <w:p w:rsidR="00EF4F98" w:rsidRPr="00BC456F" w:rsidRDefault="00EF4F98" w:rsidP="009F196F">
      <w:pPr>
        <w:rPr>
          <w:rFonts w:ascii="Arial" w:hAnsi="Arial" w:cs="Arial"/>
          <w:sz w:val="22"/>
          <w:szCs w:val="22"/>
        </w:rPr>
      </w:pPr>
    </w:p>
    <w:p w:rsidR="00EF4F98" w:rsidRPr="00BC456F" w:rsidRDefault="00EF4F98" w:rsidP="009F196F">
      <w:pPr>
        <w:rPr>
          <w:rFonts w:ascii="Arial" w:hAnsi="Arial" w:cs="Arial"/>
          <w:sz w:val="22"/>
          <w:szCs w:val="22"/>
        </w:rPr>
      </w:pPr>
    </w:p>
    <w:p w:rsidR="00E960A9" w:rsidRPr="00BC456F" w:rsidRDefault="00E960A9" w:rsidP="009F196F">
      <w:pPr>
        <w:rPr>
          <w:rFonts w:ascii="Arial" w:hAnsi="Arial" w:cs="Arial"/>
          <w:sz w:val="22"/>
          <w:szCs w:val="22"/>
        </w:rPr>
      </w:pPr>
      <w:r w:rsidRPr="00BC456F">
        <w:rPr>
          <w:rFonts w:ascii="Arial" w:hAnsi="Arial" w:cs="Arial"/>
          <w:sz w:val="22"/>
          <w:szCs w:val="22"/>
        </w:rPr>
        <w:t xml:space="preserve">Select the menu item </w:t>
      </w:r>
      <w:r w:rsidR="00A84AEE" w:rsidRPr="00BC456F">
        <w:rPr>
          <w:rFonts w:ascii="Arial" w:hAnsi="Arial" w:cs="Arial"/>
          <w:sz w:val="22"/>
          <w:szCs w:val="22"/>
        </w:rPr>
        <w:t>labeled</w:t>
      </w:r>
      <w:r w:rsidRPr="00BC456F">
        <w:rPr>
          <w:rFonts w:ascii="Arial" w:hAnsi="Arial" w:cs="Arial"/>
          <w:sz w:val="22"/>
          <w:szCs w:val="22"/>
        </w:rPr>
        <w:t xml:space="preserve"> Wisconsin 511 Operations / Floodgate Dashboard.</w:t>
      </w:r>
    </w:p>
    <w:p w:rsidR="00E960A9" w:rsidRPr="00BC456F" w:rsidRDefault="00E960A9" w:rsidP="009F196F">
      <w:pPr>
        <w:rPr>
          <w:rFonts w:ascii="Arial" w:hAnsi="Arial" w:cs="Arial"/>
          <w:sz w:val="22"/>
          <w:szCs w:val="22"/>
        </w:rPr>
      </w:pPr>
    </w:p>
    <w:p w:rsidR="00E960A9" w:rsidRPr="00BC456F" w:rsidRDefault="00F82EB2" w:rsidP="009F196F">
      <w:pPr>
        <w:rPr>
          <w:rFonts w:ascii="Arial" w:hAnsi="Arial" w:cs="Arial"/>
          <w:sz w:val="22"/>
          <w:szCs w:val="22"/>
        </w:rPr>
      </w:pPr>
      <w:r w:rsidRPr="00BC456F">
        <w:rPr>
          <w:rFonts w:ascii="Arial" w:hAnsi="Arial" w:cs="Arial"/>
          <w:noProof/>
          <w:sz w:val="22"/>
          <w:szCs w:val="22"/>
          <w:lang w:eastAsia="en-US"/>
        </w:rPr>
        <w:drawing>
          <wp:inline distT="0" distB="0" distL="0" distR="0">
            <wp:extent cx="3162300" cy="2185922"/>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r="75641" b="63271"/>
                    <a:stretch>
                      <a:fillRect/>
                    </a:stretch>
                  </pic:blipFill>
                  <pic:spPr bwMode="auto">
                    <a:xfrm>
                      <a:off x="0" y="0"/>
                      <a:ext cx="3162300" cy="2185922"/>
                    </a:xfrm>
                    <a:prstGeom prst="rect">
                      <a:avLst/>
                    </a:prstGeom>
                    <a:noFill/>
                    <a:ln w="9525">
                      <a:noFill/>
                      <a:miter lim="800000"/>
                      <a:headEnd/>
                      <a:tailEnd/>
                    </a:ln>
                  </pic:spPr>
                </pic:pic>
              </a:graphicData>
            </a:graphic>
          </wp:inline>
        </w:drawing>
      </w:r>
    </w:p>
    <w:p w:rsidR="00E960A9" w:rsidRPr="00BC456F" w:rsidRDefault="00E960A9" w:rsidP="00E960A9">
      <w:pPr>
        <w:rPr>
          <w:rFonts w:ascii="Arial" w:hAnsi="Arial" w:cs="Arial"/>
          <w:b/>
          <w:sz w:val="22"/>
          <w:szCs w:val="22"/>
        </w:rPr>
      </w:pPr>
    </w:p>
    <w:p w:rsidR="00E960A9" w:rsidRPr="00BC456F" w:rsidRDefault="00E960A9" w:rsidP="00E960A9">
      <w:pPr>
        <w:rPr>
          <w:rFonts w:ascii="Arial" w:hAnsi="Arial" w:cs="Arial"/>
          <w:sz w:val="22"/>
          <w:szCs w:val="22"/>
        </w:rPr>
      </w:pPr>
      <w:r w:rsidRPr="00BC456F">
        <w:rPr>
          <w:rFonts w:ascii="Arial" w:hAnsi="Arial" w:cs="Arial"/>
          <w:sz w:val="22"/>
          <w:szCs w:val="22"/>
        </w:rPr>
        <w:t>The main Floodgate Dashboard will then be deployed.  This page shows a summary of the currently active floodgates on the system and their properties.</w:t>
      </w:r>
    </w:p>
    <w:p w:rsidR="00E960A9" w:rsidRPr="00BC456F" w:rsidRDefault="00E960A9" w:rsidP="00E960A9">
      <w:pPr>
        <w:rPr>
          <w:rFonts w:ascii="Arial" w:hAnsi="Arial" w:cs="Arial"/>
          <w:sz w:val="22"/>
          <w:szCs w:val="22"/>
        </w:rPr>
      </w:pPr>
    </w:p>
    <w:p w:rsidR="00E960A9" w:rsidRDefault="00E960A9" w:rsidP="00E960A9">
      <w:pPr>
        <w:rPr>
          <w:rFonts w:ascii="Arial" w:hAnsi="Arial" w:cs="Arial"/>
          <w:sz w:val="22"/>
          <w:szCs w:val="22"/>
        </w:rPr>
      </w:pPr>
      <w:r w:rsidRPr="00BC456F">
        <w:rPr>
          <w:rFonts w:ascii="Arial" w:hAnsi="Arial" w:cs="Arial"/>
          <w:sz w:val="22"/>
          <w:szCs w:val="22"/>
        </w:rPr>
        <w:t>The floodgate tool dashboard is illustrated below</w:t>
      </w:r>
      <w:r w:rsidR="00BC456F">
        <w:rPr>
          <w:rFonts w:ascii="Arial" w:hAnsi="Arial" w:cs="Arial"/>
          <w:sz w:val="22"/>
          <w:szCs w:val="22"/>
        </w:rPr>
        <w:t>.</w:t>
      </w:r>
    </w:p>
    <w:p w:rsidR="00BC456F" w:rsidRPr="00BC456F" w:rsidRDefault="00BC456F" w:rsidP="00E960A9">
      <w:pPr>
        <w:rPr>
          <w:rFonts w:ascii="Arial" w:hAnsi="Arial" w:cs="Arial"/>
          <w:sz w:val="22"/>
          <w:szCs w:val="22"/>
        </w:rPr>
      </w:pPr>
    </w:p>
    <w:p w:rsidR="00E960A9" w:rsidRPr="00BC456F" w:rsidRDefault="00E960A9" w:rsidP="00E960A9">
      <w:pPr>
        <w:rPr>
          <w:rFonts w:ascii="Arial" w:hAnsi="Arial" w:cs="Arial"/>
          <w:sz w:val="22"/>
          <w:szCs w:val="22"/>
        </w:rPr>
      </w:pPr>
      <w:r w:rsidRPr="00BC456F">
        <w:rPr>
          <w:rFonts w:ascii="Arial" w:hAnsi="Arial" w:cs="Arial"/>
          <w:sz w:val="22"/>
          <w:szCs w:val="22"/>
        </w:rPr>
        <w:t>To edit a floodgate, click on the “EDIT” link at the far left of the floodgate.</w:t>
      </w:r>
    </w:p>
    <w:p w:rsidR="00E960A9" w:rsidRPr="00BC456F" w:rsidRDefault="00E960A9" w:rsidP="00E960A9">
      <w:pPr>
        <w:rPr>
          <w:rFonts w:ascii="Arial" w:hAnsi="Arial" w:cs="Arial"/>
          <w:sz w:val="22"/>
          <w:szCs w:val="22"/>
        </w:rPr>
      </w:pPr>
    </w:p>
    <w:p w:rsidR="00F82EB2" w:rsidRPr="00BC456F" w:rsidRDefault="00F82EB2" w:rsidP="00E960A9">
      <w:pPr>
        <w:rPr>
          <w:rFonts w:ascii="Arial" w:hAnsi="Arial" w:cs="Arial"/>
          <w:sz w:val="22"/>
          <w:szCs w:val="22"/>
        </w:rPr>
      </w:pPr>
      <w:r w:rsidRPr="00BC456F">
        <w:rPr>
          <w:rFonts w:ascii="Arial" w:hAnsi="Arial" w:cs="Arial"/>
          <w:noProof/>
          <w:sz w:val="22"/>
          <w:szCs w:val="22"/>
          <w:lang w:eastAsia="en-US"/>
        </w:rPr>
        <w:drawing>
          <wp:inline distT="0" distB="0" distL="0" distR="0">
            <wp:extent cx="4953000" cy="2987524"/>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t="5892" r="39356" b="33044"/>
                    <a:stretch>
                      <a:fillRect/>
                    </a:stretch>
                  </pic:blipFill>
                  <pic:spPr bwMode="auto">
                    <a:xfrm>
                      <a:off x="0" y="0"/>
                      <a:ext cx="4953000" cy="2987524"/>
                    </a:xfrm>
                    <a:prstGeom prst="rect">
                      <a:avLst/>
                    </a:prstGeom>
                    <a:noFill/>
                    <a:ln w="9525">
                      <a:noFill/>
                      <a:miter lim="800000"/>
                      <a:headEnd/>
                      <a:tailEnd/>
                    </a:ln>
                  </pic:spPr>
                </pic:pic>
              </a:graphicData>
            </a:graphic>
          </wp:inline>
        </w:drawing>
      </w:r>
    </w:p>
    <w:p w:rsidR="00E960A9" w:rsidRPr="00BC456F" w:rsidRDefault="00E960A9" w:rsidP="00E960A9">
      <w:pPr>
        <w:rPr>
          <w:rFonts w:ascii="Arial" w:hAnsi="Arial" w:cs="Arial"/>
          <w:sz w:val="22"/>
          <w:szCs w:val="22"/>
        </w:rPr>
      </w:pPr>
    </w:p>
    <w:p w:rsidR="00C1750C" w:rsidRPr="00BC456F" w:rsidRDefault="00C1750C" w:rsidP="00E960A9">
      <w:pPr>
        <w:rPr>
          <w:rFonts w:ascii="Arial" w:hAnsi="Arial" w:cs="Arial"/>
          <w:sz w:val="22"/>
          <w:szCs w:val="22"/>
        </w:rPr>
      </w:pPr>
    </w:p>
    <w:p w:rsidR="00C1750C" w:rsidRPr="00BC456F" w:rsidRDefault="00C1750C" w:rsidP="00E960A9">
      <w:pPr>
        <w:rPr>
          <w:rFonts w:ascii="Arial" w:hAnsi="Arial" w:cs="Arial"/>
          <w:sz w:val="22"/>
          <w:szCs w:val="22"/>
        </w:rPr>
      </w:pPr>
    </w:p>
    <w:p w:rsidR="00C1750C" w:rsidRPr="00BC456F" w:rsidRDefault="00C1750C" w:rsidP="00E960A9">
      <w:pPr>
        <w:rPr>
          <w:rFonts w:ascii="Arial" w:hAnsi="Arial" w:cs="Arial"/>
          <w:sz w:val="22"/>
          <w:szCs w:val="22"/>
        </w:rPr>
      </w:pPr>
    </w:p>
    <w:p w:rsidR="00C1750C" w:rsidRPr="00BC456F" w:rsidRDefault="00C1750C" w:rsidP="00E960A9">
      <w:pPr>
        <w:rPr>
          <w:rFonts w:ascii="Arial" w:hAnsi="Arial" w:cs="Arial"/>
          <w:sz w:val="22"/>
          <w:szCs w:val="22"/>
        </w:rPr>
      </w:pPr>
    </w:p>
    <w:p w:rsidR="005801C8" w:rsidRDefault="005801C8" w:rsidP="00E960A9">
      <w:pPr>
        <w:rPr>
          <w:rFonts w:ascii="Arial" w:hAnsi="Arial" w:cs="Arial"/>
          <w:sz w:val="22"/>
          <w:szCs w:val="22"/>
        </w:rPr>
      </w:pPr>
    </w:p>
    <w:p w:rsidR="00E960A9" w:rsidRPr="00BC456F" w:rsidRDefault="00E960A9" w:rsidP="00E960A9">
      <w:pPr>
        <w:rPr>
          <w:rFonts w:ascii="Arial" w:hAnsi="Arial" w:cs="Arial"/>
          <w:sz w:val="22"/>
          <w:szCs w:val="22"/>
        </w:rPr>
      </w:pPr>
      <w:r w:rsidRPr="00BC456F">
        <w:rPr>
          <w:rFonts w:ascii="Arial" w:hAnsi="Arial" w:cs="Arial"/>
          <w:sz w:val="22"/>
          <w:szCs w:val="22"/>
        </w:rPr>
        <w:t>The Flo</w:t>
      </w:r>
      <w:r w:rsidR="00BC456F">
        <w:rPr>
          <w:rFonts w:ascii="Arial" w:hAnsi="Arial" w:cs="Arial"/>
          <w:sz w:val="22"/>
          <w:szCs w:val="22"/>
        </w:rPr>
        <w:t>odgate Edit page is shown below.</w:t>
      </w:r>
    </w:p>
    <w:p w:rsidR="00E960A9" w:rsidRPr="00BC456F" w:rsidRDefault="00E960A9" w:rsidP="00E960A9">
      <w:pPr>
        <w:rPr>
          <w:rFonts w:ascii="Arial" w:hAnsi="Arial" w:cs="Arial"/>
          <w:sz w:val="22"/>
          <w:szCs w:val="22"/>
        </w:rPr>
      </w:pPr>
    </w:p>
    <w:p w:rsidR="0017723F" w:rsidRPr="00BC456F" w:rsidRDefault="0017723F" w:rsidP="00E960A9">
      <w:pPr>
        <w:rPr>
          <w:rFonts w:ascii="Arial" w:hAnsi="Arial" w:cs="Arial"/>
          <w:sz w:val="22"/>
          <w:szCs w:val="22"/>
        </w:rPr>
      </w:pPr>
      <w:r w:rsidRPr="00BC456F">
        <w:rPr>
          <w:rFonts w:ascii="Arial" w:hAnsi="Arial" w:cs="Arial"/>
          <w:noProof/>
          <w:sz w:val="22"/>
          <w:szCs w:val="22"/>
          <w:lang w:eastAsia="en-US"/>
        </w:rPr>
        <w:drawing>
          <wp:inline distT="0" distB="0" distL="0" distR="0">
            <wp:extent cx="3970499" cy="379095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srcRect t="6268" r="46856" b="9117"/>
                    <a:stretch>
                      <a:fillRect/>
                    </a:stretch>
                  </pic:blipFill>
                  <pic:spPr bwMode="auto">
                    <a:xfrm>
                      <a:off x="0" y="0"/>
                      <a:ext cx="3973541" cy="3793855"/>
                    </a:xfrm>
                    <a:prstGeom prst="rect">
                      <a:avLst/>
                    </a:prstGeom>
                    <a:noFill/>
                    <a:ln w="9525">
                      <a:noFill/>
                      <a:miter lim="800000"/>
                      <a:headEnd/>
                      <a:tailEnd/>
                    </a:ln>
                  </pic:spPr>
                </pic:pic>
              </a:graphicData>
            </a:graphic>
          </wp:inline>
        </w:drawing>
      </w:r>
    </w:p>
    <w:p w:rsidR="00E960A9" w:rsidRPr="00BC456F" w:rsidRDefault="00E960A9" w:rsidP="009F196F">
      <w:pPr>
        <w:rPr>
          <w:rFonts w:ascii="Arial" w:hAnsi="Arial" w:cs="Arial"/>
          <w:sz w:val="22"/>
          <w:szCs w:val="22"/>
        </w:rPr>
      </w:pPr>
    </w:p>
    <w:p w:rsidR="00C1750C" w:rsidRPr="00BC456F" w:rsidRDefault="00C1750C" w:rsidP="00892192">
      <w:pPr>
        <w:rPr>
          <w:rFonts w:ascii="Arial" w:hAnsi="Arial" w:cs="Arial"/>
          <w:sz w:val="22"/>
          <w:szCs w:val="22"/>
        </w:rPr>
      </w:pPr>
    </w:p>
    <w:p w:rsidR="00892192" w:rsidRPr="005801C8" w:rsidRDefault="00892192" w:rsidP="00892192">
      <w:pPr>
        <w:rPr>
          <w:rFonts w:ascii="Arial" w:hAnsi="Arial" w:cs="Arial"/>
          <w:b/>
          <w:sz w:val="22"/>
          <w:szCs w:val="22"/>
          <w:u w:val="single"/>
        </w:rPr>
      </w:pPr>
      <w:r w:rsidRPr="005801C8">
        <w:rPr>
          <w:rFonts w:ascii="Arial" w:hAnsi="Arial" w:cs="Arial"/>
          <w:b/>
          <w:sz w:val="22"/>
          <w:szCs w:val="22"/>
          <w:u w:val="single"/>
        </w:rPr>
        <w:t>Field Descriptions</w:t>
      </w:r>
    </w:p>
    <w:p w:rsidR="00C1750C" w:rsidRPr="00BC456F" w:rsidRDefault="00C1750C" w:rsidP="00892192">
      <w:pPr>
        <w:rPr>
          <w:rFonts w:ascii="Arial" w:hAnsi="Arial" w:cs="Arial"/>
          <w:sz w:val="22"/>
          <w:szCs w:val="22"/>
        </w:rPr>
      </w:pPr>
    </w:p>
    <w:p w:rsidR="00892192" w:rsidRPr="005801C8" w:rsidRDefault="00892192" w:rsidP="00892192">
      <w:pPr>
        <w:rPr>
          <w:rFonts w:ascii="Arial" w:hAnsi="Arial" w:cs="Arial"/>
          <w:b/>
          <w:sz w:val="22"/>
          <w:szCs w:val="22"/>
        </w:rPr>
      </w:pPr>
      <w:r w:rsidRPr="005801C8">
        <w:rPr>
          <w:rFonts w:ascii="Arial" w:hAnsi="Arial" w:cs="Arial"/>
          <w:b/>
          <w:sz w:val="22"/>
          <w:szCs w:val="22"/>
        </w:rPr>
        <w:t>Web Floodgate Message</w:t>
      </w:r>
    </w:p>
    <w:p w:rsidR="00892192" w:rsidRPr="00BC456F" w:rsidRDefault="00892192" w:rsidP="00892192">
      <w:pPr>
        <w:rPr>
          <w:rFonts w:ascii="Arial" w:hAnsi="Arial" w:cs="Arial"/>
          <w:sz w:val="22"/>
          <w:szCs w:val="22"/>
        </w:rPr>
      </w:pPr>
    </w:p>
    <w:p w:rsidR="00892192" w:rsidRPr="00BC456F" w:rsidRDefault="00892192" w:rsidP="00892192">
      <w:pPr>
        <w:rPr>
          <w:rFonts w:ascii="Arial" w:hAnsi="Arial" w:cs="Arial"/>
          <w:sz w:val="22"/>
          <w:szCs w:val="22"/>
        </w:rPr>
      </w:pPr>
      <w:r w:rsidRPr="00BC456F">
        <w:rPr>
          <w:rFonts w:ascii="Arial" w:hAnsi="Arial" w:cs="Arial"/>
          <w:sz w:val="22"/>
          <w:szCs w:val="22"/>
        </w:rPr>
        <w:t>This field accepts the text that will be displayed on the website, as a scroll at the top of the page.  Any text entered into this text box will be displayed on the 511 website.</w:t>
      </w:r>
    </w:p>
    <w:p w:rsidR="00C1750C" w:rsidRPr="00BC456F" w:rsidRDefault="00C1750C" w:rsidP="00892192">
      <w:pPr>
        <w:rPr>
          <w:rFonts w:ascii="Arial" w:hAnsi="Arial" w:cs="Arial"/>
          <w:sz w:val="22"/>
          <w:szCs w:val="22"/>
        </w:rPr>
      </w:pPr>
    </w:p>
    <w:p w:rsidR="00892192" w:rsidRPr="005801C8" w:rsidRDefault="00892192" w:rsidP="00892192">
      <w:pPr>
        <w:rPr>
          <w:rFonts w:ascii="Arial" w:hAnsi="Arial" w:cs="Arial"/>
          <w:b/>
          <w:sz w:val="22"/>
          <w:szCs w:val="22"/>
        </w:rPr>
      </w:pPr>
      <w:r w:rsidRPr="005801C8">
        <w:rPr>
          <w:rFonts w:ascii="Arial" w:hAnsi="Arial" w:cs="Arial"/>
          <w:b/>
          <w:sz w:val="22"/>
          <w:szCs w:val="22"/>
        </w:rPr>
        <w:t>Floodgate Properties</w:t>
      </w:r>
    </w:p>
    <w:p w:rsidR="00892192" w:rsidRPr="00BC456F" w:rsidRDefault="00892192" w:rsidP="00892192">
      <w:pPr>
        <w:rPr>
          <w:rFonts w:ascii="Arial" w:hAnsi="Arial" w:cs="Arial"/>
          <w:sz w:val="22"/>
          <w:szCs w:val="22"/>
        </w:rPr>
      </w:pPr>
    </w:p>
    <w:p w:rsidR="00E960A9" w:rsidRPr="00BC456F" w:rsidRDefault="0017723F" w:rsidP="009F196F">
      <w:pPr>
        <w:rPr>
          <w:rFonts w:ascii="Arial" w:hAnsi="Arial" w:cs="Arial"/>
          <w:sz w:val="22"/>
          <w:szCs w:val="22"/>
        </w:rPr>
      </w:pPr>
      <w:r w:rsidRPr="00BC456F">
        <w:rPr>
          <w:rFonts w:ascii="Arial" w:hAnsi="Arial" w:cs="Arial"/>
          <w:noProof/>
          <w:sz w:val="22"/>
          <w:szCs w:val="22"/>
          <w:lang w:eastAsia="en-US"/>
        </w:rPr>
        <w:drawing>
          <wp:inline distT="0" distB="0" distL="0" distR="0">
            <wp:extent cx="3533775" cy="657225"/>
            <wp:effectExtent l="1905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cstate="print"/>
                    <a:srcRect t="16310" r="46955" b="71658"/>
                    <a:stretch>
                      <a:fillRect/>
                    </a:stretch>
                  </pic:blipFill>
                  <pic:spPr bwMode="auto">
                    <a:xfrm>
                      <a:off x="0" y="0"/>
                      <a:ext cx="3533775" cy="657225"/>
                    </a:xfrm>
                    <a:prstGeom prst="rect">
                      <a:avLst/>
                    </a:prstGeom>
                    <a:noFill/>
                    <a:ln w="9525">
                      <a:noFill/>
                      <a:miter lim="800000"/>
                      <a:headEnd/>
                      <a:tailEnd/>
                    </a:ln>
                  </pic:spPr>
                </pic:pic>
              </a:graphicData>
            </a:graphic>
          </wp:inline>
        </w:drawing>
      </w:r>
    </w:p>
    <w:p w:rsidR="009F196F" w:rsidRPr="00BC456F" w:rsidRDefault="009F196F" w:rsidP="009F196F">
      <w:pPr>
        <w:rPr>
          <w:rFonts w:ascii="Arial" w:hAnsi="Arial" w:cs="Arial"/>
          <w:sz w:val="22"/>
          <w:szCs w:val="22"/>
        </w:rPr>
      </w:pPr>
    </w:p>
    <w:p w:rsidR="009F196F" w:rsidRDefault="00892192" w:rsidP="009F196F">
      <w:pPr>
        <w:rPr>
          <w:rFonts w:ascii="Arial" w:hAnsi="Arial" w:cs="Arial"/>
          <w:sz w:val="22"/>
          <w:szCs w:val="22"/>
        </w:rPr>
      </w:pPr>
      <w:r w:rsidRPr="00BC456F">
        <w:rPr>
          <w:rFonts w:ascii="Arial" w:hAnsi="Arial" w:cs="Arial"/>
          <w:sz w:val="22"/>
          <w:szCs w:val="22"/>
        </w:rPr>
        <w:t>Every floodgate message is assigned certain message properties.  Those properties and an explanation of how each is used are:</w:t>
      </w:r>
    </w:p>
    <w:p w:rsidR="00BC456F" w:rsidRDefault="00BC456F" w:rsidP="009F196F">
      <w:pPr>
        <w:rPr>
          <w:rFonts w:ascii="Arial" w:hAnsi="Arial" w:cs="Arial"/>
          <w:sz w:val="22"/>
          <w:szCs w:val="22"/>
        </w:rPr>
      </w:pPr>
    </w:p>
    <w:p w:rsidR="00BC456F" w:rsidRDefault="00BC456F" w:rsidP="009F196F">
      <w:pPr>
        <w:rPr>
          <w:rFonts w:ascii="Arial" w:hAnsi="Arial" w:cs="Arial"/>
          <w:sz w:val="22"/>
          <w:szCs w:val="22"/>
        </w:rPr>
      </w:pPr>
    </w:p>
    <w:p w:rsidR="00BC456F" w:rsidRDefault="00BC456F" w:rsidP="009F196F">
      <w:pPr>
        <w:rPr>
          <w:rFonts w:ascii="Arial" w:hAnsi="Arial" w:cs="Arial"/>
          <w:sz w:val="22"/>
          <w:szCs w:val="22"/>
        </w:rPr>
      </w:pPr>
    </w:p>
    <w:p w:rsidR="00892192" w:rsidRPr="00BC456F" w:rsidRDefault="00892192" w:rsidP="009F196F">
      <w:pPr>
        <w:rPr>
          <w:rFonts w:ascii="Arial" w:hAnsi="Arial" w:cs="Arial"/>
          <w:sz w:val="22"/>
          <w:szCs w:val="22"/>
        </w:rPr>
      </w:pPr>
    </w:p>
    <w:p w:rsidR="00892192" w:rsidRPr="005801C8" w:rsidRDefault="00892192" w:rsidP="00892192">
      <w:pPr>
        <w:rPr>
          <w:rFonts w:ascii="Arial" w:hAnsi="Arial" w:cs="Arial"/>
          <w:b/>
          <w:sz w:val="22"/>
          <w:szCs w:val="22"/>
        </w:rPr>
      </w:pPr>
      <w:r w:rsidRPr="005801C8">
        <w:rPr>
          <w:rFonts w:ascii="Arial" w:hAnsi="Arial" w:cs="Arial"/>
          <w:b/>
          <w:sz w:val="22"/>
          <w:szCs w:val="22"/>
        </w:rPr>
        <w:t>Include</w:t>
      </w:r>
    </w:p>
    <w:p w:rsidR="00892192" w:rsidRPr="00BC456F" w:rsidRDefault="00892192" w:rsidP="00892192">
      <w:pPr>
        <w:rPr>
          <w:rFonts w:ascii="Arial" w:hAnsi="Arial" w:cs="Arial"/>
          <w:sz w:val="22"/>
          <w:szCs w:val="22"/>
        </w:rPr>
      </w:pPr>
    </w:p>
    <w:p w:rsidR="00892192" w:rsidRPr="00BC456F" w:rsidRDefault="00892192" w:rsidP="00892192">
      <w:pPr>
        <w:rPr>
          <w:rFonts w:ascii="Arial" w:hAnsi="Arial" w:cs="Arial"/>
          <w:sz w:val="22"/>
          <w:szCs w:val="22"/>
        </w:rPr>
      </w:pPr>
      <w:r w:rsidRPr="00BC456F">
        <w:rPr>
          <w:rFonts w:ascii="Arial" w:hAnsi="Arial" w:cs="Arial"/>
          <w:sz w:val="22"/>
          <w:szCs w:val="22"/>
        </w:rPr>
        <w:t>If the “Include” box is checked, then the floodgate will be heard at the associated menu level.  Floodgate messages that get posted with some regularity, but are not constantly active, may remain in the system without the “Include” box checked, until it’s time to post the message.</w:t>
      </w:r>
    </w:p>
    <w:p w:rsidR="00D65F90" w:rsidRPr="00BC456F" w:rsidRDefault="00D65F90" w:rsidP="00F57ECA">
      <w:pPr>
        <w:rPr>
          <w:rFonts w:ascii="Arial" w:hAnsi="Arial" w:cs="Arial"/>
          <w:sz w:val="22"/>
          <w:szCs w:val="22"/>
        </w:rPr>
      </w:pPr>
    </w:p>
    <w:p w:rsidR="00D65F90" w:rsidRPr="005801C8" w:rsidRDefault="001E5C17" w:rsidP="00F57ECA">
      <w:pPr>
        <w:rPr>
          <w:rFonts w:ascii="Arial" w:hAnsi="Arial" w:cs="Arial"/>
          <w:b/>
          <w:sz w:val="22"/>
          <w:szCs w:val="22"/>
        </w:rPr>
      </w:pPr>
      <w:r w:rsidRPr="005801C8">
        <w:rPr>
          <w:rFonts w:ascii="Arial" w:hAnsi="Arial" w:cs="Arial"/>
          <w:b/>
          <w:sz w:val="22"/>
          <w:szCs w:val="22"/>
        </w:rPr>
        <w:t>Interruptible</w:t>
      </w:r>
    </w:p>
    <w:p w:rsidR="001E5C17" w:rsidRPr="00BC456F" w:rsidRDefault="001E5C17" w:rsidP="00F57ECA">
      <w:pPr>
        <w:rPr>
          <w:rFonts w:ascii="Arial" w:hAnsi="Arial" w:cs="Arial"/>
          <w:sz w:val="22"/>
          <w:szCs w:val="22"/>
        </w:rPr>
      </w:pPr>
    </w:p>
    <w:p w:rsidR="001E5C17" w:rsidRPr="00BC456F" w:rsidRDefault="001E5C17" w:rsidP="00F57ECA">
      <w:pPr>
        <w:rPr>
          <w:rFonts w:ascii="Arial" w:hAnsi="Arial" w:cs="Arial"/>
          <w:sz w:val="22"/>
          <w:szCs w:val="22"/>
        </w:rPr>
      </w:pPr>
      <w:r w:rsidRPr="00BC456F">
        <w:rPr>
          <w:rFonts w:ascii="Arial" w:hAnsi="Arial" w:cs="Arial"/>
          <w:sz w:val="22"/>
          <w:szCs w:val="22"/>
        </w:rPr>
        <w:t>The caller can interrupt by speaking a menu command to skip the floodgate if this is enabled.  If not enabled then the entire floodgate message will play and the system will ignore input from the caller.  The Floodgates are enabled by default.</w:t>
      </w:r>
    </w:p>
    <w:p w:rsidR="00D65F90" w:rsidRPr="00BC456F" w:rsidRDefault="00D65F90" w:rsidP="00F57ECA">
      <w:pPr>
        <w:rPr>
          <w:rFonts w:ascii="Arial" w:hAnsi="Arial" w:cs="Arial"/>
          <w:sz w:val="22"/>
          <w:szCs w:val="22"/>
        </w:rPr>
      </w:pPr>
    </w:p>
    <w:p w:rsidR="00892192" w:rsidRPr="005801C8" w:rsidRDefault="001E5C17" w:rsidP="00892192">
      <w:pPr>
        <w:rPr>
          <w:rFonts w:ascii="Arial" w:hAnsi="Arial" w:cs="Arial"/>
          <w:b/>
          <w:sz w:val="22"/>
          <w:szCs w:val="22"/>
        </w:rPr>
      </w:pPr>
      <w:r w:rsidRPr="005801C8">
        <w:rPr>
          <w:rFonts w:ascii="Arial" w:hAnsi="Arial" w:cs="Arial"/>
          <w:b/>
          <w:sz w:val="22"/>
          <w:szCs w:val="22"/>
        </w:rPr>
        <w:t>Terminal</w:t>
      </w:r>
    </w:p>
    <w:p w:rsidR="001E5C17" w:rsidRPr="00BC456F" w:rsidRDefault="001E5C17" w:rsidP="00892192">
      <w:pPr>
        <w:rPr>
          <w:rFonts w:ascii="Arial" w:hAnsi="Arial" w:cs="Arial"/>
          <w:sz w:val="22"/>
          <w:szCs w:val="22"/>
        </w:rPr>
      </w:pPr>
    </w:p>
    <w:p w:rsidR="001E5C17" w:rsidRPr="00BC456F" w:rsidRDefault="001E5C17" w:rsidP="00892192">
      <w:pPr>
        <w:rPr>
          <w:rFonts w:ascii="Arial" w:hAnsi="Arial" w:cs="Arial"/>
          <w:sz w:val="22"/>
          <w:szCs w:val="22"/>
        </w:rPr>
      </w:pPr>
      <w:r w:rsidRPr="00BC456F">
        <w:rPr>
          <w:rFonts w:ascii="Arial" w:hAnsi="Arial" w:cs="Arial"/>
          <w:sz w:val="22"/>
          <w:szCs w:val="22"/>
        </w:rPr>
        <w:t>If enabled, this feature will terminate the call and hang up on the caller after the floodgate message is played.  This option is used sparingly and is intended to get a floodgate message out to as many callers as possible.  This feature is disabled by default.</w:t>
      </w:r>
    </w:p>
    <w:p w:rsidR="00D65F90" w:rsidRPr="00BC456F" w:rsidRDefault="00D65F90" w:rsidP="00F57ECA">
      <w:pPr>
        <w:rPr>
          <w:rFonts w:ascii="Arial" w:hAnsi="Arial" w:cs="Arial"/>
          <w:sz w:val="22"/>
          <w:szCs w:val="22"/>
        </w:rPr>
      </w:pPr>
    </w:p>
    <w:p w:rsidR="00892192" w:rsidRPr="005801C8" w:rsidRDefault="001E5C17" w:rsidP="00892192">
      <w:pPr>
        <w:rPr>
          <w:rFonts w:ascii="Arial" w:hAnsi="Arial" w:cs="Arial"/>
          <w:b/>
          <w:sz w:val="22"/>
          <w:szCs w:val="22"/>
        </w:rPr>
      </w:pPr>
      <w:r w:rsidRPr="005801C8">
        <w:rPr>
          <w:rFonts w:ascii="Arial" w:hAnsi="Arial" w:cs="Arial"/>
          <w:b/>
          <w:sz w:val="22"/>
          <w:szCs w:val="22"/>
        </w:rPr>
        <w:t>Priority</w:t>
      </w:r>
    </w:p>
    <w:p w:rsidR="001E5C17" w:rsidRPr="00BC456F" w:rsidRDefault="001E5C17" w:rsidP="00892192">
      <w:pPr>
        <w:rPr>
          <w:rFonts w:ascii="Arial" w:hAnsi="Arial" w:cs="Arial"/>
          <w:sz w:val="22"/>
          <w:szCs w:val="22"/>
        </w:rPr>
      </w:pPr>
    </w:p>
    <w:p w:rsidR="001E5C17" w:rsidRPr="00BC456F" w:rsidRDefault="001E5C17" w:rsidP="00892192">
      <w:pPr>
        <w:rPr>
          <w:rFonts w:ascii="Arial" w:hAnsi="Arial" w:cs="Arial"/>
          <w:sz w:val="22"/>
          <w:szCs w:val="22"/>
        </w:rPr>
      </w:pPr>
      <w:r w:rsidRPr="00BC456F">
        <w:rPr>
          <w:rFonts w:ascii="Arial" w:hAnsi="Arial" w:cs="Arial"/>
          <w:sz w:val="22"/>
          <w:szCs w:val="22"/>
        </w:rPr>
        <w:t>Floodgates have a priority level, they can be High, Medium, and Low priorities.  When multiple floodgates are active at any one floodgate location, the High priority ones will play on IVR, or scroll on the website, before any lower priority ones.  The Floodgates are set to Low priority by default.</w:t>
      </w:r>
    </w:p>
    <w:p w:rsidR="00BC456F" w:rsidRDefault="00BC456F" w:rsidP="001E5C17">
      <w:pPr>
        <w:rPr>
          <w:rFonts w:ascii="Arial" w:hAnsi="Arial" w:cs="Arial"/>
          <w:sz w:val="22"/>
          <w:szCs w:val="22"/>
        </w:rPr>
      </w:pPr>
    </w:p>
    <w:p w:rsidR="0017723F" w:rsidRPr="005801C8" w:rsidRDefault="001E5C17" w:rsidP="001E5C17">
      <w:pPr>
        <w:rPr>
          <w:rFonts w:ascii="Arial" w:hAnsi="Arial" w:cs="Arial"/>
          <w:b/>
          <w:sz w:val="22"/>
          <w:szCs w:val="22"/>
        </w:rPr>
      </w:pPr>
      <w:r w:rsidRPr="005801C8">
        <w:rPr>
          <w:rFonts w:ascii="Arial" w:hAnsi="Arial" w:cs="Arial"/>
          <w:b/>
          <w:sz w:val="22"/>
          <w:szCs w:val="22"/>
        </w:rPr>
        <w:t>Associations</w:t>
      </w:r>
    </w:p>
    <w:p w:rsidR="00BC456F" w:rsidRPr="00BC456F" w:rsidRDefault="00BC456F" w:rsidP="001E5C17">
      <w:pPr>
        <w:rPr>
          <w:rFonts w:ascii="Arial" w:hAnsi="Arial" w:cs="Arial"/>
          <w:sz w:val="22"/>
          <w:szCs w:val="22"/>
        </w:rPr>
      </w:pPr>
    </w:p>
    <w:p w:rsidR="0017723F" w:rsidRPr="00BC456F" w:rsidRDefault="00C1750C" w:rsidP="001E5C17">
      <w:pPr>
        <w:rPr>
          <w:rFonts w:ascii="Arial" w:hAnsi="Arial" w:cs="Arial"/>
          <w:sz w:val="22"/>
          <w:szCs w:val="22"/>
        </w:rPr>
      </w:pPr>
      <w:r w:rsidRPr="00BC456F">
        <w:rPr>
          <w:rFonts w:ascii="Arial" w:hAnsi="Arial" w:cs="Arial"/>
          <w:noProof/>
          <w:sz w:val="22"/>
          <w:szCs w:val="22"/>
          <w:lang w:eastAsia="en-US"/>
        </w:rPr>
        <w:drawing>
          <wp:inline distT="0" distB="0" distL="0" distR="0">
            <wp:extent cx="4298752" cy="1657350"/>
            <wp:effectExtent l="19050" t="0" r="6548"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 cstate="print"/>
                    <a:srcRect t="25401" r="46728" b="40374"/>
                    <a:stretch>
                      <a:fillRect/>
                    </a:stretch>
                  </pic:blipFill>
                  <pic:spPr bwMode="auto">
                    <a:xfrm>
                      <a:off x="0" y="0"/>
                      <a:ext cx="4298752" cy="1657350"/>
                    </a:xfrm>
                    <a:prstGeom prst="rect">
                      <a:avLst/>
                    </a:prstGeom>
                    <a:noFill/>
                    <a:ln w="9525">
                      <a:noFill/>
                      <a:miter lim="800000"/>
                      <a:headEnd/>
                      <a:tailEnd/>
                    </a:ln>
                  </pic:spPr>
                </pic:pic>
              </a:graphicData>
            </a:graphic>
          </wp:inline>
        </w:drawing>
      </w:r>
    </w:p>
    <w:p w:rsidR="001E5C17" w:rsidRPr="00BC456F" w:rsidRDefault="001E5C17" w:rsidP="001E5C17">
      <w:pPr>
        <w:rPr>
          <w:rFonts w:ascii="Arial" w:hAnsi="Arial" w:cs="Arial"/>
          <w:b/>
          <w:sz w:val="22"/>
          <w:szCs w:val="22"/>
        </w:rPr>
      </w:pPr>
    </w:p>
    <w:p w:rsidR="001E5C17" w:rsidRPr="00BC456F" w:rsidRDefault="00397B7D" w:rsidP="001E5C17">
      <w:pPr>
        <w:rPr>
          <w:rFonts w:ascii="Arial" w:hAnsi="Arial" w:cs="Arial"/>
          <w:sz w:val="22"/>
          <w:szCs w:val="22"/>
        </w:rPr>
      </w:pPr>
      <w:r w:rsidRPr="00BC456F">
        <w:rPr>
          <w:rFonts w:ascii="Arial" w:hAnsi="Arial" w:cs="Arial"/>
          <w:sz w:val="22"/>
          <w:szCs w:val="22"/>
        </w:rPr>
        <w:t>Floodgate messages can be set to play on specific levels of the IVR system.  The intent of this feature is to allow floodgate messages to be made available to the callers who are more likely to be interested in the information.  A statewide alert or Amber alert will generally be set to play at the top menu level (main menu).  However, an alert that has an impact of only part of the state; one or more counties, metro area, or highways can be associated to one or more of those entities.</w:t>
      </w:r>
    </w:p>
    <w:p w:rsidR="00397B7D" w:rsidRPr="00BC456F" w:rsidRDefault="00397B7D" w:rsidP="001E5C17">
      <w:pPr>
        <w:rPr>
          <w:rFonts w:ascii="Arial" w:hAnsi="Arial" w:cs="Arial"/>
          <w:sz w:val="22"/>
          <w:szCs w:val="22"/>
        </w:rPr>
      </w:pPr>
    </w:p>
    <w:p w:rsidR="00BC456F" w:rsidRDefault="00BC456F" w:rsidP="001E5C17">
      <w:pPr>
        <w:rPr>
          <w:rFonts w:ascii="Arial" w:hAnsi="Arial" w:cs="Arial"/>
          <w:sz w:val="22"/>
          <w:szCs w:val="22"/>
        </w:rPr>
      </w:pPr>
    </w:p>
    <w:p w:rsidR="00BC456F" w:rsidRDefault="00BC456F" w:rsidP="001E5C17">
      <w:pPr>
        <w:rPr>
          <w:rFonts w:ascii="Arial" w:hAnsi="Arial" w:cs="Arial"/>
          <w:sz w:val="22"/>
          <w:szCs w:val="22"/>
        </w:rPr>
      </w:pPr>
    </w:p>
    <w:p w:rsidR="00BC456F" w:rsidRDefault="00BC456F" w:rsidP="001E5C17">
      <w:pPr>
        <w:rPr>
          <w:rFonts w:ascii="Arial" w:hAnsi="Arial" w:cs="Arial"/>
          <w:sz w:val="22"/>
          <w:szCs w:val="22"/>
        </w:rPr>
      </w:pPr>
    </w:p>
    <w:p w:rsidR="00397B7D" w:rsidRPr="00BC456F" w:rsidRDefault="00397B7D" w:rsidP="001E5C17">
      <w:pPr>
        <w:rPr>
          <w:rFonts w:ascii="Arial" w:hAnsi="Arial" w:cs="Arial"/>
          <w:sz w:val="22"/>
          <w:szCs w:val="22"/>
        </w:rPr>
      </w:pPr>
      <w:r w:rsidRPr="00BC456F">
        <w:rPr>
          <w:rFonts w:ascii="Arial" w:hAnsi="Arial" w:cs="Arial"/>
          <w:sz w:val="22"/>
          <w:szCs w:val="22"/>
        </w:rPr>
        <w:t>Operators can select as may categories as is relevant for the floodgate message.  Clicking a radio button in any category will return a list of possible entities in the “Available Levels” box.  The operator can then select one or more of that returned list, by double clicking on the entity or level.  A double click then saves the entity or level in the “Current Associations” box.  Those entities or levels can then be removed by double clicking them in the “Current Associations” box, thus removing them from the current associations.</w:t>
      </w:r>
    </w:p>
    <w:p w:rsidR="00397B7D" w:rsidRPr="00BC456F" w:rsidRDefault="00397B7D" w:rsidP="001E5C17">
      <w:pPr>
        <w:rPr>
          <w:rFonts w:ascii="Arial" w:hAnsi="Arial" w:cs="Arial"/>
          <w:sz w:val="22"/>
          <w:szCs w:val="22"/>
        </w:rPr>
      </w:pPr>
    </w:p>
    <w:p w:rsidR="00323FF9" w:rsidRPr="005801C8" w:rsidRDefault="00323FF9" w:rsidP="00323FF9">
      <w:pPr>
        <w:rPr>
          <w:rFonts w:ascii="Arial" w:hAnsi="Arial" w:cs="Arial"/>
          <w:b/>
          <w:sz w:val="22"/>
          <w:szCs w:val="22"/>
        </w:rPr>
      </w:pPr>
      <w:r w:rsidRPr="005801C8">
        <w:rPr>
          <w:rFonts w:ascii="Arial" w:hAnsi="Arial" w:cs="Arial"/>
          <w:b/>
          <w:sz w:val="22"/>
          <w:szCs w:val="22"/>
        </w:rPr>
        <w:t>Floodgate Timing</w:t>
      </w: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r w:rsidRPr="00BC456F">
        <w:rPr>
          <w:rFonts w:ascii="Arial" w:hAnsi="Arial" w:cs="Arial"/>
          <w:sz w:val="22"/>
          <w:szCs w:val="22"/>
        </w:rPr>
        <w:t>The start and end time and date is set using this portion of the Web Tool.  Operator can choose the date from a calendar, and time from drop down lists of times and AM/PM.</w:t>
      </w:r>
    </w:p>
    <w:p w:rsidR="00397B7D" w:rsidRPr="00BC456F" w:rsidRDefault="00397B7D" w:rsidP="001E5C17">
      <w:pPr>
        <w:rPr>
          <w:rFonts w:ascii="Arial" w:hAnsi="Arial" w:cs="Arial"/>
          <w:sz w:val="22"/>
          <w:szCs w:val="22"/>
        </w:rPr>
      </w:pPr>
    </w:p>
    <w:p w:rsidR="00D65F90" w:rsidRPr="005801C8" w:rsidRDefault="00323FF9" w:rsidP="00F57ECA">
      <w:pPr>
        <w:rPr>
          <w:rFonts w:ascii="Arial" w:hAnsi="Arial" w:cs="Arial"/>
          <w:b/>
          <w:sz w:val="22"/>
          <w:szCs w:val="22"/>
        </w:rPr>
      </w:pPr>
      <w:r w:rsidRPr="005801C8">
        <w:rPr>
          <w:rFonts w:ascii="Arial" w:hAnsi="Arial" w:cs="Arial"/>
          <w:b/>
          <w:sz w:val="22"/>
          <w:szCs w:val="22"/>
        </w:rPr>
        <w:t>Floodgate Message</w:t>
      </w:r>
    </w:p>
    <w:p w:rsidR="00323FF9" w:rsidRPr="00BC456F" w:rsidRDefault="00323FF9" w:rsidP="00F57ECA">
      <w:pPr>
        <w:rPr>
          <w:rFonts w:ascii="Arial" w:hAnsi="Arial" w:cs="Arial"/>
          <w:sz w:val="22"/>
          <w:szCs w:val="22"/>
        </w:rPr>
      </w:pPr>
    </w:p>
    <w:p w:rsidR="00323FF9" w:rsidRPr="00BC456F" w:rsidRDefault="00323FF9" w:rsidP="00F57ECA">
      <w:pPr>
        <w:rPr>
          <w:rFonts w:ascii="Arial" w:hAnsi="Arial" w:cs="Arial"/>
          <w:sz w:val="22"/>
          <w:szCs w:val="22"/>
        </w:rPr>
      </w:pPr>
      <w:r w:rsidRPr="00BC456F">
        <w:rPr>
          <w:rFonts w:ascii="Arial" w:hAnsi="Arial" w:cs="Arial"/>
          <w:sz w:val="22"/>
          <w:szCs w:val="22"/>
        </w:rPr>
        <w:t xml:space="preserve">After the operator records an audio file, this section is used to attach the file to the application.  The wave file will then be attached to the </w:t>
      </w:r>
      <w:proofErr w:type="gramStart"/>
      <w:r w:rsidRPr="00BC456F">
        <w:rPr>
          <w:rFonts w:ascii="Arial" w:hAnsi="Arial" w:cs="Arial"/>
          <w:sz w:val="22"/>
          <w:szCs w:val="22"/>
        </w:rPr>
        <w:t>record,</w:t>
      </w:r>
      <w:proofErr w:type="gramEnd"/>
      <w:r w:rsidRPr="00BC456F">
        <w:rPr>
          <w:rFonts w:ascii="Arial" w:hAnsi="Arial" w:cs="Arial"/>
          <w:sz w:val="22"/>
          <w:szCs w:val="22"/>
        </w:rPr>
        <w:t xml:space="preserve"> and manageable from this section of the Web Tool.</w:t>
      </w:r>
    </w:p>
    <w:p w:rsidR="00D65F90" w:rsidRPr="00BC456F" w:rsidRDefault="00D65F90" w:rsidP="00F57ECA">
      <w:pPr>
        <w:rPr>
          <w:rFonts w:ascii="Arial" w:hAnsi="Arial" w:cs="Arial"/>
          <w:sz w:val="22"/>
          <w:szCs w:val="22"/>
        </w:rPr>
      </w:pPr>
    </w:p>
    <w:p w:rsidR="00323FF9" w:rsidRPr="005801C8" w:rsidRDefault="00323FF9" w:rsidP="00323FF9">
      <w:pPr>
        <w:rPr>
          <w:rFonts w:ascii="Arial" w:hAnsi="Arial" w:cs="Arial"/>
          <w:b/>
          <w:sz w:val="22"/>
          <w:szCs w:val="22"/>
        </w:rPr>
      </w:pPr>
      <w:r w:rsidRPr="005801C8">
        <w:rPr>
          <w:rFonts w:ascii="Arial" w:hAnsi="Arial" w:cs="Arial"/>
          <w:b/>
          <w:sz w:val="22"/>
          <w:szCs w:val="22"/>
        </w:rPr>
        <w:t>Floodgate Buttons</w:t>
      </w: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r w:rsidRPr="00BC456F">
        <w:rPr>
          <w:rFonts w:ascii="Arial" w:hAnsi="Arial" w:cs="Arial"/>
          <w:sz w:val="22"/>
          <w:szCs w:val="22"/>
        </w:rPr>
        <w:t xml:space="preserve">Save Floodgate Button – This will save any changes the operator has made to this </w:t>
      </w:r>
      <w:r w:rsidR="00A84AEE" w:rsidRPr="00BC456F">
        <w:rPr>
          <w:rFonts w:ascii="Arial" w:hAnsi="Arial" w:cs="Arial"/>
          <w:sz w:val="22"/>
          <w:szCs w:val="22"/>
        </w:rPr>
        <w:t>floodgate</w:t>
      </w:r>
      <w:r w:rsidRPr="00BC456F">
        <w:rPr>
          <w:rFonts w:ascii="Arial" w:hAnsi="Arial" w:cs="Arial"/>
          <w:sz w:val="22"/>
          <w:szCs w:val="22"/>
        </w:rPr>
        <w:t xml:space="preserve"> and make them active in the system database.</w:t>
      </w: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r w:rsidRPr="00BC456F">
        <w:rPr>
          <w:rFonts w:ascii="Arial" w:hAnsi="Arial" w:cs="Arial"/>
          <w:sz w:val="22"/>
          <w:szCs w:val="22"/>
        </w:rPr>
        <w:t>Delete Floodgate Button – This button will delete the floodgate from the dashboard.</w:t>
      </w: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r w:rsidRPr="00BC456F">
        <w:rPr>
          <w:rFonts w:ascii="Arial" w:hAnsi="Arial" w:cs="Arial"/>
          <w:sz w:val="22"/>
          <w:szCs w:val="22"/>
        </w:rPr>
        <w:t>Return to Floodgate List Button – This button takes the user back to the list floodgates/main dashboard.</w:t>
      </w:r>
    </w:p>
    <w:p w:rsidR="00165FEA" w:rsidRPr="00BC456F" w:rsidRDefault="00165FEA" w:rsidP="00323FF9">
      <w:pPr>
        <w:rPr>
          <w:rFonts w:ascii="Arial" w:hAnsi="Arial" w:cs="Arial"/>
          <w:sz w:val="22"/>
          <w:szCs w:val="22"/>
        </w:rPr>
      </w:pPr>
    </w:p>
    <w:p w:rsidR="00165FEA" w:rsidRPr="005801C8" w:rsidRDefault="00165FEA" w:rsidP="00165FEA">
      <w:pPr>
        <w:rPr>
          <w:rFonts w:ascii="Arial" w:hAnsi="Arial" w:cs="Arial"/>
          <w:b/>
          <w:bCs/>
          <w:sz w:val="22"/>
          <w:szCs w:val="22"/>
        </w:rPr>
      </w:pPr>
      <w:r w:rsidRPr="005801C8">
        <w:rPr>
          <w:rFonts w:ascii="Arial" w:hAnsi="Arial" w:cs="Arial"/>
          <w:b/>
          <w:bCs/>
          <w:sz w:val="22"/>
          <w:szCs w:val="22"/>
        </w:rPr>
        <w:t>511 System Operations and Maintenance</w:t>
      </w:r>
    </w:p>
    <w:p w:rsidR="00165FEA" w:rsidRPr="00BC456F" w:rsidRDefault="00165FEA" w:rsidP="00165FEA">
      <w:pPr>
        <w:pStyle w:val="BodyText"/>
        <w:rPr>
          <w:rFonts w:ascii="Arial" w:hAnsi="Arial" w:cs="Arial"/>
          <w:b/>
          <w:bCs/>
          <w:sz w:val="22"/>
          <w:szCs w:val="22"/>
        </w:rPr>
      </w:pPr>
    </w:p>
    <w:p w:rsidR="00165FEA" w:rsidRPr="00BC456F" w:rsidRDefault="00165FEA" w:rsidP="00165FEA">
      <w:pPr>
        <w:pStyle w:val="BodyText"/>
        <w:rPr>
          <w:rFonts w:ascii="Arial" w:hAnsi="Arial" w:cs="Arial"/>
          <w:sz w:val="22"/>
          <w:szCs w:val="22"/>
        </w:rPr>
      </w:pPr>
      <w:r w:rsidRPr="00BC456F">
        <w:rPr>
          <w:rFonts w:ascii="Arial" w:hAnsi="Arial" w:cs="Arial"/>
          <w:sz w:val="22"/>
          <w:szCs w:val="22"/>
        </w:rPr>
        <w:t xml:space="preserve">All issues concerning the Operations and Maintenance of the 511 System are covered in the </w:t>
      </w:r>
      <w:r w:rsidR="0026454B" w:rsidRPr="00BC456F">
        <w:rPr>
          <w:rFonts w:ascii="Arial" w:hAnsi="Arial" w:cs="Arial"/>
          <w:sz w:val="22"/>
          <w:szCs w:val="22"/>
        </w:rPr>
        <w:t>Operations and Maintenance Plan, a copy of which is kept at each workstation in the STOC Control Room.</w:t>
      </w:r>
    </w:p>
    <w:p w:rsidR="00165FEA" w:rsidRPr="00BC456F" w:rsidRDefault="00165FEA" w:rsidP="00165FEA">
      <w:pPr>
        <w:pStyle w:val="BodyText"/>
        <w:rPr>
          <w:rFonts w:ascii="Arial" w:hAnsi="Arial" w:cs="Arial"/>
          <w:sz w:val="22"/>
          <w:szCs w:val="22"/>
        </w:rPr>
      </w:pPr>
    </w:p>
    <w:p w:rsidR="00165FEA" w:rsidRPr="00BC456F" w:rsidRDefault="00165FEA" w:rsidP="00323FF9">
      <w:pPr>
        <w:rPr>
          <w:rFonts w:ascii="Arial" w:hAnsi="Arial" w:cs="Arial"/>
          <w:sz w:val="22"/>
          <w:szCs w:val="22"/>
        </w:rPr>
      </w:pPr>
    </w:p>
    <w:p w:rsidR="00165FEA" w:rsidRPr="00BC456F" w:rsidRDefault="00165FEA" w:rsidP="00323FF9">
      <w:pPr>
        <w:rPr>
          <w:rFonts w:ascii="Arial" w:hAnsi="Arial" w:cs="Arial"/>
          <w:b/>
          <w:sz w:val="22"/>
          <w:szCs w:val="22"/>
        </w:rPr>
      </w:pPr>
    </w:p>
    <w:p w:rsidR="00165FEA" w:rsidRPr="00BC456F" w:rsidRDefault="00165FEA" w:rsidP="00323FF9">
      <w:pPr>
        <w:rPr>
          <w:rFonts w:ascii="Arial" w:hAnsi="Arial" w:cs="Arial"/>
          <w:sz w:val="22"/>
          <w:szCs w:val="22"/>
        </w:rPr>
      </w:pPr>
    </w:p>
    <w:p w:rsidR="00165FEA" w:rsidRPr="00BC456F" w:rsidRDefault="00165FEA" w:rsidP="00323FF9">
      <w:pPr>
        <w:rPr>
          <w:rFonts w:ascii="Arial" w:hAnsi="Arial" w:cs="Arial"/>
          <w:sz w:val="22"/>
          <w:szCs w:val="22"/>
        </w:rPr>
      </w:pPr>
    </w:p>
    <w:p w:rsidR="00165FEA" w:rsidRPr="00BC456F" w:rsidRDefault="00165FEA"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b/>
          <w:sz w:val="22"/>
          <w:szCs w:val="22"/>
        </w:rPr>
      </w:pPr>
      <w:r w:rsidRPr="00BC456F">
        <w:rPr>
          <w:rFonts w:ascii="Arial" w:hAnsi="Arial" w:cs="Arial"/>
          <w:b/>
          <w:sz w:val="22"/>
          <w:szCs w:val="22"/>
        </w:rPr>
        <w:t>Appendix A</w:t>
      </w:r>
    </w:p>
    <w:p w:rsidR="00EF4F98" w:rsidRPr="00BC456F" w:rsidRDefault="00EF4F98" w:rsidP="00323FF9">
      <w:pPr>
        <w:rPr>
          <w:rFonts w:ascii="Arial" w:hAnsi="Arial" w:cs="Arial"/>
          <w:sz w:val="22"/>
          <w:szCs w:val="22"/>
        </w:rPr>
      </w:pPr>
    </w:p>
    <w:p w:rsidR="00323FF9" w:rsidRPr="00BC456F" w:rsidRDefault="00323FF9" w:rsidP="00323FF9">
      <w:pPr>
        <w:rPr>
          <w:rFonts w:ascii="Arial" w:hAnsi="Arial" w:cs="Arial"/>
          <w:sz w:val="22"/>
          <w:szCs w:val="22"/>
        </w:rPr>
      </w:pPr>
      <w:r w:rsidRPr="00BC456F">
        <w:rPr>
          <w:rFonts w:ascii="Arial" w:hAnsi="Arial" w:cs="Arial"/>
          <w:sz w:val="22"/>
          <w:szCs w:val="22"/>
        </w:rPr>
        <w:t>The following is a list of 9-digit location codes.</w:t>
      </w:r>
    </w:p>
    <w:tbl>
      <w:tblPr>
        <w:tblW w:w="8480" w:type="dxa"/>
        <w:tblInd w:w="93" w:type="dxa"/>
        <w:tblLook w:val="04A0"/>
      </w:tblPr>
      <w:tblGrid>
        <w:gridCol w:w="3280"/>
        <w:gridCol w:w="2980"/>
        <w:gridCol w:w="2220"/>
      </w:tblGrid>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EF4F98" w:rsidRPr="00BC456F" w:rsidRDefault="00EF4F98" w:rsidP="00C2093A">
            <w:pPr>
              <w:suppressAutoHyphens w:val="0"/>
              <w:rPr>
                <w:rFonts w:ascii="Arial" w:hAnsi="Arial" w:cs="Arial"/>
                <w:b/>
                <w:bCs/>
                <w:color w:val="000000"/>
                <w:szCs w:val="22"/>
                <w:lang w:eastAsia="en-US"/>
              </w:rPr>
            </w:pPr>
          </w:p>
          <w:p w:rsidR="00C2093A" w:rsidRPr="00BC456F" w:rsidRDefault="00C2093A" w:rsidP="00C2093A">
            <w:pPr>
              <w:suppressAutoHyphens w:val="0"/>
              <w:rPr>
                <w:rFonts w:ascii="Arial" w:hAnsi="Arial" w:cs="Arial"/>
                <w:b/>
                <w:bCs/>
                <w:color w:val="000000"/>
                <w:szCs w:val="22"/>
                <w:lang w:eastAsia="en-US"/>
              </w:rPr>
            </w:pPr>
            <w:r w:rsidRPr="00BC456F">
              <w:rPr>
                <w:rFonts w:ascii="Arial" w:hAnsi="Arial" w:cs="Arial"/>
                <w:b/>
                <w:bCs/>
                <w:color w:val="000000"/>
                <w:sz w:val="22"/>
                <w:szCs w:val="22"/>
                <w:lang w:eastAsia="en-US"/>
              </w:rPr>
              <w:t>Description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b/>
                <w:bCs/>
                <w:color w:val="000000"/>
                <w:szCs w:val="22"/>
                <w:lang w:eastAsia="en-US"/>
              </w:rPr>
            </w:pPr>
            <w:r w:rsidRPr="00BC456F">
              <w:rPr>
                <w:rFonts w:ascii="Arial" w:hAnsi="Arial" w:cs="Arial"/>
                <w:b/>
                <w:bCs/>
                <w:color w:val="000000"/>
                <w:sz w:val="22"/>
                <w:szCs w:val="22"/>
                <w:lang w:eastAsia="en-US"/>
              </w:rPr>
              <w:t>Floodgate ID</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b/>
                <w:bCs/>
                <w:color w:val="000000"/>
                <w:szCs w:val="22"/>
                <w:lang w:eastAsia="en-US"/>
              </w:rPr>
            </w:pPr>
            <w:r w:rsidRPr="00BC456F">
              <w:rPr>
                <w:rFonts w:ascii="Arial" w:hAnsi="Arial" w:cs="Arial"/>
                <w:b/>
                <w:bCs/>
                <w:color w:val="000000"/>
                <w:sz w:val="22"/>
                <w:szCs w:val="22"/>
                <w:lang w:eastAsia="en-US"/>
              </w:rPr>
              <w:t>Web Type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Adams</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262326700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Ashland</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262745263</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Barron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262277660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Bayfield</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262293435</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Brown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262769600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Buffalo</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262833256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Burnett</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262876388</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Calumet</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262258638</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Chippewa</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262447739</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Clark</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262527500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Columbia</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262658624</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Crawford</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262729367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Dane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263263000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Dodge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263634300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Door</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263667000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Douglas</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263684527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Dunn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263866000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Eau Claire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263282524</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Florence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263567362</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 xml:space="preserve">Fond Du Lac </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263663852</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Forest</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263673780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Grant</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264726800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Green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264733600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Green Lake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264733652</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Iowa</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264692000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Iron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264766000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Jackson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265225766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Jefferson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265333377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Juneau</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265863280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Kenosha</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265366742</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Kewaunee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265392863</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La Crosse</w:t>
            </w:r>
          </w:p>
        </w:tc>
        <w:tc>
          <w:tcPr>
            <w:tcW w:w="2980" w:type="dxa"/>
            <w:tcBorders>
              <w:top w:val="nil"/>
              <w:left w:val="nil"/>
              <w:bottom w:val="nil"/>
              <w:right w:val="nil"/>
            </w:tcBorders>
            <w:shd w:val="clear" w:color="auto" w:fill="auto"/>
            <w:noWrap/>
            <w:vAlign w:val="bottom"/>
            <w:hideMark/>
          </w:tcPr>
          <w:p w:rsidR="00C2093A" w:rsidRPr="00BC456F" w:rsidRDefault="00C2093A" w:rsidP="00857C4C">
            <w:pPr>
              <w:suppressAutoHyphens w:val="0"/>
              <w:rPr>
                <w:rFonts w:ascii="Arial" w:hAnsi="Arial" w:cs="Arial"/>
                <w:color w:val="000000"/>
                <w:szCs w:val="22"/>
                <w:lang w:eastAsia="en-US"/>
              </w:rPr>
            </w:pPr>
            <w:r w:rsidRPr="00BC456F">
              <w:rPr>
                <w:rFonts w:ascii="Arial" w:hAnsi="Arial" w:cs="Arial"/>
                <w:color w:val="000000"/>
                <w:sz w:val="22"/>
                <w:szCs w:val="22"/>
                <w:lang w:eastAsia="en-US"/>
              </w:rPr>
              <w:t>265227</w:t>
            </w:r>
            <w:r w:rsidR="00857C4C" w:rsidRPr="00BC456F">
              <w:rPr>
                <w:rFonts w:ascii="Arial" w:hAnsi="Arial" w:cs="Arial"/>
                <w:color w:val="000000"/>
                <w:sz w:val="22"/>
                <w:szCs w:val="22"/>
                <w:lang w:eastAsia="en-US"/>
              </w:rPr>
              <w:t>6</w:t>
            </w:r>
            <w:r w:rsidRPr="00BC456F">
              <w:rPr>
                <w:rFonts w:ascii="Arial" w:hAnsi="Arial" w:cs="Arial"/>
                <w:color w:val="000000"/>
                <w:sz w:val="22"/>
                <w:szCs w:val="22"/>
                <w:lang w:eastAsia="en-US"/>
              </w:rPr>
              <w:t>77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Lafayette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265232938</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Langlade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265264523</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Lincoln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265462656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BC456F" w:rsidRDefault="00BC456F" w:rsidP="00C2093A">
            <w:pPr>
              <w:suppressAutoHyphens w:val="0"/>
              <w:rPr>
                <w:rFonts w:ascii="Arial" w:hAnsi="Arial" w:cs="Arial"/>
                <w:color w:val="000000"/>
                <w:szCs w:val="22"/>
                <w:lang w:eastAsia="en-US"/>
              </w:rPr>
            </w:pPr>
          </w:p>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Manitowoc</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266264869</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Marathon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266272846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Marinette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266274638</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Marquette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266277838</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Menominee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266366646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Milwaukee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266459285</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Monroe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266667630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Oconto</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266266860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Oneida</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266634320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Outagamie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266882426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Ozaukee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266928533</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Pepin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267374600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Pierce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267437230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Polk</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267655000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Portage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267678243</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Price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267742300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Racine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267224630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Richland</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267424526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Rock</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267625000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Rusk</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267875000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Saint Croix</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267246827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Sauk</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267285000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Sawyer</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267299370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Shawano</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267429266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Sheboygan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267432694</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Taylor</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268295670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Trempealeau</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268736732</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Vernon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268376660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Vilas</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268452700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Walworth</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269259678</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Washburn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269274287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Washington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269274464</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Waukesha</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269285374</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Waupaca</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269287222</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Waushara</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269287427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Winnebago</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269466322</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Wood</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269663000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County</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Default="00C2093A"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BC456F" w:rsidRPr="00BC456F" w:rsidRDefault="00BC456F" w:rsidP="00C2093A">
            <w:pPr>
              <w:suppressAutoHyphens w:val="0"/>
              <w:rPr>
                <w:rFonts w:ascii="Arial" w:hAnsi="Arial" w:cs="Arial"/>
                <w:color w:val="000000"/>
                <w:szCs w:val="22"/>
                <w:lang w:eastAsia="en-US"/>
              </w:rPr>
            </w:pP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lastRenderedPageBreak/>
              <w:t>I-39</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468300397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Interstate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I-41</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468300417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Interstate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I-43</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468300437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Interstate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I-90</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468300907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Interstate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I-94</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468300947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Interstate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I-535</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468305357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Interstate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I-794</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468307947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Interstate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I-894</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468308947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Interstate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Appleton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622775386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Eau Claire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623282524</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Fond du Lac</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623663385</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Green Bay</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624733622</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Janesville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625263784</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La Crosse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625227677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Madison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626234766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Milwaukee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626459285</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Milwaukee-Waukesha-West Allis</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626459286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Oshkosh-Neenah</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626745674</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Racine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627224630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Sheboygan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627432694</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Wausau</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629287280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Metro</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Beloit</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742356480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Region</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Dubuque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743828783</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Region</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Hudson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744837660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Region</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Hurley</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744875390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Region</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Kenosha</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745366742</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Region</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La Crosse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745227677</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Region</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Marinette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746274638</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Region</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Superior</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747873746</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Region</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Default="00C2093A"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BC456F" w:rsidRPr="00BC456F" w:rsidRDefault="00BC456F" w:rsidP="00C2093A">
            <w:pPr>
              <w:suppressAutoHyphens w:val="0"/>
              <w:rPr>
                <w:rFonts w:ascii="Arial" w:hAnsi="Arial" w:cs="Arial"/>
                <w:color w:val="000000"/>
                <w:szCs w:val="22"/>
                <w:lang w:eastAsia="en-US"/>
              </w:rPr>
            </w:pP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BC456F" w:rsidRDefault="00BC456F" w:rsidP="00C2093A">
            <w:pPr>
              <w:suppressAutoHyphens w:val="0"/>
              <w:rPr>
                <w:rFonts w:ascii="Arial" w:hAnsi="Arial" w:cs="Arial"/>
                <w:color w:val="000000"/>
                <w:szCs w:val="22"/>
                <w:lang w:eastAsia="en-US"/>
              </w:rPr>
            </w:pPr>
          </w:p>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2 E</w:t>
            </w:r>
          </w:p>
        </w:tc>
        <w:tc>
          <w:tcPr>
            <w:tcW w:w="2980" w:type="dxa"/>
            <w:tcBorders>
              <w:top w:val="nil"/>
              <w:left w:val="nil"/>
              <w:bottom w:val="nil"/>
              <w:right w:val="nil"/>
            </w:tcBorders>
            <w:shd w:val="clear" w:color="auto" w:fill="auto"/>
            <w:noWrap/>
            <w:vAlign w:val="bottom"/>
            <w:hideMark/>
          </w:tcPr>
          <w:p w:rsidR="00BC456F" w:rsidRDefault="00BC456F"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BC456F" w:rsidRDefault="00BC456F" w:rsidP="00C2093A">
            <w:pPr>
              <w:suppressAutoHyphens w:val="0"/>
              <w:rPr>
                <w:rFonts w:ascii="Arial" w:hAnsi="Arial" w:cs="Arial"/>
                <w:color w:val="000000"/>
                <w:szCs w:val="22"/>
                <w:lang w:eastAsia="en-US"/>
              </w:rPr>
            </w:pPr>
          </w:p>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877600027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8 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877600087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10 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877600107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12 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877600127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14 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877600147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18 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877600187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41 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877600417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45 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877600457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51 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877600517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53 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877600537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61 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877600617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63 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877600637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141 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877601417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151 N</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877601517</w:t>
            </w:r>
          </w:p>
        </w:tc>
        <w:tc>
          <w:tcPr>
            <w:tcW w:w="2220" w:type="dxa"/>
            <w:tcBorders>
              <w:top w:val="nil"/>
              <w:left w:val="nil"/>
              <w:bottom w:val="nil"/>
              <w:right w:val="nil"/>
            </w:tcBorders>
            <w:shd w:val="clear" w:color="auto" w:fill="auto"/>
            <w:noWrap/>
            <w:vAlign w:val="bottom"/>
            <w:hideMark/>
          </w:tcPr>
          <w:p w:rsidR="00C2093A" w:rsidRPr="00BC456F" w:rsidRDefault="00A84AEE"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US Route</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p w:rsidR="00EF4F98" w:rsidRPr="00BC456F" w:rsidRDefault="00EF4F98" w:rsidP="00C2093A">
            <w:pPr>
              <w:suppressAutoHyphens w:val="0"/>
              <w:rPr>
                <w:rFonts w:ascii="Arial" w:hAnsi="Arial" w:cs="Arial"/>
                <w:color w:val="000000"/>
                <w:szCs w:val="22"/>
                <w:lang w:eastAsia="en-US"/>
              </w:rPr>
            </w:pP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Opening Menu Floodgate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110000000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Menu</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Report Road Hazard Floodgate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120000000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Menu</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Public Transit Floodgate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130000000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Menu</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Other States Floodgate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140000000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Menu</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Feedback Floodgate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150000000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Menu</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Other Services Floodgate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160000000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Menu</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Traffic Menu Floodgate</w:t>
            </w: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170000000</w:t>
            </w: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r w:rsidRPr="00BC456F">
              <w:rPr>
                <w:rFonts w:ascii="Arial" w:hAnsi="Arial" w:cs="Arial"/>
                <w:color w:val="000000"/>
                <w:sz w:val="22"/>
                <w:szCs w:val="22"/>
                <w:lang w:eastAsia="en-US"/>
              </w:rPr>
              <w:t>Menu</w:t>
            </w:r>
          </w:p>
        </w:tc>
      </w:tr>
      <w:tr w:rsidR="00C2093A" w:rsidRPr="00BC456F" w:rsidTr="00C2093A">
        <w:trPr>
          <w:trHeight w:val="300"/>
        </w:trPr>
        <w:tc>
          <w:tcPr>
            <w:tcW w:w="32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c>
          <w:tcPr>
            <w:tcW w:w="298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c>
          <w:tcPr>
            <w:tcW w:w="2220" w:type="dxa"/>
            <w:tcBorders>
              <w:top w:val="nil"/>
              <w:left w:val="nil"/>
              <w:bottom w:val="nil"/>
              <w:right w:val="nil"/>
            </w:tcBorders>
            <w:shd w:val="clear" w:color="auto" w:fill="auto"/>
            <w:noWrap/>
            <w:vAlign w:val="bottom"/>
            <w:hideMark/>
          </w:tcPr>
          <w:p w:rsidR="00C2093A" w:rsidRPr="00BC456F" w:rsidRDefault="00C2093A" w:rsidP="00C2093A">
            <w:pPr>
              <w:suppressAutoHyphens w:val="0"/>
              <w:rPr>
                <w:rFonts w:ascii="Arial" w:hAnsi="Arial" w:cs="Arial"/>
                <w:color w:val="000000"/>
                <w:szCs w:val="22"/>
                <w:lang w:eastAsia="en-US"/>
              </w:rPr>
            </w:pPr>
          </w:p>
        </w:tc>
      </w:tr>
    </w:tbl>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p w:rsidR="00323FF9" w:rsidRPr="00BC456F" w:rsidRDefault="00323FF9" w:rsidP="00323FF9">
      <w:pPr>
        <w:rPr>
          <w:rFonts w:ascii="Arial" w:hAnsi="Arial" w:cs="Arial"/>
          <w:sz w:val="22"/>
          <w:szCs w:val="22"/>
        </w:rPr>
      </w:pPr>
    </w:p>
    <w:sectPr w:rsidR="00323FF9" w:rsidRPr="00BC456F" w:rsidSect="00293CAC">
      <w:headerReference w:type="default" r:id="rId18"/>
      <w:footerReference w:type="default" r:id="rId19"/>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456F" w:rsidRDefault="00BC456F" w:rsidP="00597D20">
      <w:r>
        <w:separator/>
      </w:r>
    </w:p>
  </w:endnote>
  <w:endnote w:type="continuationSeparator" w:id="0">
    <w:p w:rsidR="00BC456F" w:rsidRDefault="00BC456F" w:rsidP="00597D20">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456F" w:rsidRPr="00BC456F" w:rsidRDefault="008A1F98" w:rsidP="00BC456F">
    <w:pPr>
      <w:pBdr>
        <w:bottom w:val="single" w:sz="6" w:space="1" w:color="auto"/>
      </w:pBdr>
      <w:tabs>
        <w:tab w:val="center" w:pos="4680"/>
        <w:tab w:val="right" w:pos="9360"/>
      </w:tabs>
      <w:suppressAutoHyphens w:val="0"/>
      <w:rPr>
        <w:rFonts w:asciiTheme="minorHAnsi" w:eastAsiaTheme="minorHAnsi" w:hAnsiTheme="minorHAnsi" w:cstheme="minorBidi"/>
        <w:sz w:val="22"/>
        <w:szCs w:val="22"/>
        <w:lang w:eastAsia="en-US"/>
      </w:rPr>
    </w:pPr>
    <w:r>
      <w:rPr>
        <w:rFonts w:asciiTheme="minorHAnsi" w:eastAsiaTheme="minorHAnsi" w:hAnsiTheme="minorHAnsi" w:cstheme="minorBidi"/>
        <w:noProof/>
        <w:sz w:val="22"/>
        <w:szCs w:val="22"/>
        <w:lang w:eastAsia="zh-TW"/>
      </w:rPr>
      <w:pict>
        <v:shapetype id="_x0000_t202" coordsize="21600,21600" o:spt="202" path="m,l,21600r21600,l21600,xe">
          <v:stroke joinstyle="miter"/>
          <v:path gradientshapeok="t" o:connecttype="rect"/>
        </v:shapetype>
        <v:shape id="_x0000_s2050" type="#_x0000_t202" style="position:absolute;margin-left:387pt;margin-top:14.3pt;width:83.25pt;height:22.5pt;z-index:251660288;mso-width-relative:margin;mso-height-relative:margin" fillcolor="#039" strokecolor="#c00">
          <v:textbox>
            <w:txbxContent>
              <w:p w:rsidR="00BC456F" w:rsidRPr="005801C8" w:rsidRDefault="00BC456F" w:rsidP="00BC456F">
                <w:pPr>
                  <w:jc w:val="center"/>
                  <w:rPr>
                    <w:rFonts w:asciiTheme="minorHAnsi" w:hAnsiTheme="minorHAnsi"/>
                    <w:b/>
                    <w:szCs w:val="24"/>
                  </w:rPr>
                </w:pPr>
                <w:r w:rsidRPr="005801C8">
                  <w:rPr>
                    <w:rFonts w:asciiTheme="minorHAnsi" w:hAnsiTheme="minorHAnsi"/>
                    <w:b/>
                    <w:szCs w:val="24"/>
                  </w:rPr>
                  <w:t>Section 4.E</w:t>
                </w:r>
              </w:p>
              <w:p w:rsidR="00BC456F" w:rsidRPr="006F1BD7" w:rsidRDefault="00BC456F" w:rsidP="00BC456F">
                <w:pPr>
                  <w:jc w:val="center"/>
                  <w:rPr>
                    <w:b/>
                    <w:szCs w:val="24"/>
                  </w:rPr>
                </w:pP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BC456F" w:rsidRPr="00BC456F" w:rsidTr="00BC456F">
      <w:tc>
        <w:tcPr>
          <w:tcW w:w="3258" w:type="dxa"/>
        </w:tcPr>
        <w:p w:rsidR="00BC456F" w:rsidRPr="00BC456F" w:rsidRDefault="00BC456F" w:rsidP="00BC456F">
          <w:pPr>
            <w:tabs>
              <w:tab w:val="center" w:pos="4680"/>
              <w:tab w:val="right" w:pos="9360"/>
            </w:tabs>
            <w:suppressAutoHyphens w:val="0"/>
            <w:rPr>
              <w:rFonts w:asciiTheme="minorHAnsi" w:eastAsiaTheme="minorHAnsi" w:hAnsiTheme="minorHAnsi" w:cstheme="minorBidi"/>
              <w:szCs w:val="22"/>
              <w:lang w:eastAsia="en-US"/>
            </w:rPr>
          </w:pPr>
          <w:r w:rsidRPr="00BC456F">
            <w:rPr>
              <w:rFonts w:asciiTheme="minorHAnsi" w:eastAsiaTheme="minorHAnsi" w:hAnsiTheme="minorHAnsi" w:cstheme="minorBidi"/>
              <w:szCs w:val="22"/>
              <w:lang w:eastAsia="en-US"/>
            </w:rPr>
            <w:t>Control Room Operations Manual</w:t>
          </w:r>
        </w:p>
      </w:tc>
      <w:tc>
        <w:tcPr>
          <w:tcW w:w="3126" w:type="dxa"/>
        </w:tcPr>
        <w:p w:rsidR="00BC456F" w:rsidRPr="00BC456F" w:rsidRDefault="00BC456F" w:rsidP="00BC456F">
          <w:pPr>
            <w:tabs>
              <w:tab w:val="center" w:pos="4680"/>
              <w:tab w:val="right" w:pos="9360"/>
            </w:tabs>
            <w:suppressAutoHyphens w:val="0"/>
            <w:jc w:val="center"/>
            <w:rPr>
              <w:rFonts w:asciiTheme="minorHAnsi" w:eastAsiaTheme="minorHAnsi" w:hAnsiTheme="minorHAnsi" w:cstheme="minorBidi"/>
              <w:szCs w:val="22"/>
              <w:lang w:eastAsia="en-US"/>
            </w:rPr>
          </w:pPr>
          <w:r w:rsidRPr="00BC456F">
            <w:rPr>
              <w:rFonts w:asciiTheme="minorHAnsi" w:eastAsiaTheme="minorHAnsi" w:hAnsiTheme="minorHAnsi" w:cstheme="minorBidi"/>
              <w:szCs w:val="22"/>
              <w:lang w:eastAsia="en-US"/>
            </w:rPr>
            <w:t>July 2014</w:t>
          </w:r>
        </w:p>
      </w:tc>
      <w:tc>
        <w:tcPr>
          <w:tcW w:w="3192" w:type="dxa"/>
        </w:tcPr>
        <w:p w:rsidR="00BC456F" w:rsidRPr="00BC456F" w:rsidRDefault="00BC456F" w:rsidP="00BC456F">
          <w:pPr>
            <w:tabs>
              <w:tab w:val="center" w:pos="4680"/>
              <w:tab w:val="right" w:pos="9360"/>
            </w:tabs>
            <w:suppressAutoHyphens w:val="0"/>
            <w:rPr>
              <w:rFonts w:asciiTheme="minorHAnsi" w:eastAsiaTheme="minorHAnsi" w:hAnsiTheme="minorHAnsi" w:cstheme="minorBidi"/>
              <w:szCs w:val="22"/>
              <w:lang w:eastAsia="en-US"/>
            </w:rPr>
          </w:pPr>
        </w:p>
      </w:tc>
    </w:tr>
  </w:tbl>
  <w:p w:rsidR="00BC456F" w:rsidRPr="00BC456F" w:rsidRDefault="00BC456F" w:rsidP="00BC456F">
    <w:pPr>
      <w:tabs>
        <w:tab w:val="center" w:pos="4680"/>
        <w:tab w:val="right" w:pos="9360"/>
      </w:tabs>
      <w:suppressAutoHyphens w:val="0"/>
      <w:rPr>
        <w:rFonts w:asciiTheme="minorHAnsi" w:eastAsiaTheme="minorHAnsi" w:hAnsiTheme="minorHAnsi" w:cstheme="minorBidi"/>
        <w:sz w:val="22"/>
        <w:szCs w:val="22"/>
        <w:lang w:eastAsia="en-US"/>
      </w:rPr>
    </w:pPr>
  </w:p>
  <w:p w:rsidR="00BC456F" w:rsidRPr="00BC456F" w:rsidRDefault="00BC456F" w:rsidP="00BC456F">
    <w:pPr>
      <w:pStyle w:val="Footer"/>
      <w:rPr>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456F" w:rsidRDefault="00BC456F" w:rsidP="00597D20">
      <w:r>
        <w:separator/>
      </w:r>
    </w:p>
  </w:footnote>
  <w:footnote w:type="continuationSeparator" w:id="0">
    <w:p w:rsidR="00BC456F" w:rsidRDefault="00BC456F" w:rsidP="00597D2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456F" w:rsidRPr="005801C8" w:rsidRDefault="008A1F98" w:rsidP="00BC456F">
    <w:pPr>
      <w:jc w:val="right"/>
      <w:rPr>
        <w:rFonts w:asciiTheme="minorHAnsi" w:hAnsiTheme="minorHAnsi"/>
        <w:sz w:val="48"/>
        <w:szCs w:val="48"/>
      </w:rPr>
    </w:pPr>
    <w:r w:rsidRPr="005801C8">
      <w:rPr>
        <w:rFonts w:asciiTheme="minorHAnsi" w:hAnsiTheme="minorHAnsi"/>
        <w:noProof/>
        <w:sz w:val="48"/>
        <w:szCs w:val="48"/>
      </w:rPr>
      <w:pict>
        <v:shapetype id="_x0000_t32" coordsize="21600,21600" o:spt="32" o:oned="t" path="m,l21600,21600e" filled="f">
          <v:path arrowok="t" fillok="f" o:connecttype="none"/>
          <o:lock v:ext="edit" shapetype="t"/>
        </v:shapetype>
        <v:shape id="_x0000_s2051" type="#_x0000_t32" style="position:absolute;left:0;text-align:left;margin-left:75pt;margin-top:28.5pt;width:392.25pt;height:.05pt;flip:x;z-index:251662336" o:connectortype="straight"/>
      </w:pict>
    </w:r>
    <w:r w:rsidR="00BC456F" w:rsidRPr="005801C8">
      <w:rPr>
        <w:rFonts w:asciiTheme="minorHAnsi" w:hAnsiTheme="minorHAnsi"/>
        <w:noProof/>
        <w:lang w:eastAsia="en-US"/>
      </w:rPr>
      <w:drawing>
        <wp:anchor distT="0" distB="0" distL="114300" distR="114300" simplePos="0" relativeHeight="251663360"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5"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00BC456F" w:rsidRPr="005801C8">
      <w:rPr>
        <w:rFonts w:asciiTheme="minorHAnsi" w:hAnsiTheme="minorHAnsi"/>
        <w:noProof/>
        <w:sz w:val="48"/>
        <w:szCs w:val="48"/>
      </w:rPr>
      <w:t>511 Floodgate Tool</w:t>
    </w:r>
  </w:p>
  <w:p w:rsidR="00BC456F" w:rsidRPr="00BC456F" w:rsidRDefault="00BC456F" w:rsidP="00BC456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C"/>
    <w:multiLevelType w:val="multilevel"/>
    <w:tmpl w:val="0000002C"/>
    <w:name w:val="WW8Num44"/>
    <w:lvl w:ilvl="0">
      <w:start w:val="1"/>
      <w:numFmt w:val="upperLetter"/>
      <w:lvlText w:val="%1."/>
      <w:lvlJc w:val="left"/>
      <w:pPr>
        <w:tabs>
          <w:tab w:val="num" w:pos="360"/>
        </w:tabs>
      </w:pPr>
    </w:lvl>
    <w:lvl w:ilvl="1">
      <w:start w:val="1"/>
      <w:numFmt w:val="decimal"/>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1">
    <w:nsid w:val="03BB576C"/>
    <w:multiLevelType w:val="hybridMultilevel"/>
    <w:tmpl w:val="0AD25F80"/>
    <w:lvl w:ilvl="0" w:tplc="DB7E0EBC">
      <w:start w:val="1"/>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246577"/>
    <w:multiLevelType w:val="hybridMultilevel"/>
    <w:tmpl w:val="4ED0E376"/>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nsid w:val="09D6054C"/>
    <w:multiLevelType w:val="hybridMultilevel"/>
    <w:tmpl w:val="BF34BA5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
    <w:nsid w:val="0AF047EE"/>
    <w:multiLevelType w:val="hybridMultilevel"/>
    <w:tmpl w:val="BABE93DA"/>
    <w:lvl w:ilvl="0" w:tplc="A8CC39E4">
      <w:start w:val="1"/>
      <w:numFmt w:val="upperLetter"/>
      <w:lvlText w:val="%1."/>
      <w:lvlJc w:val="left"/>
      <w:pPr>
        <w:tabs>
          <w:tab w:val="num" w:pos="720"/>
        </w:tabs>
        <w:ind w:left="720" w:hanging="360"/>
      </w:pPr>
      <w:rPr>
        <w:i w:val="0"/>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5341855"/>
    <w:multiLevelType w:val="hybridMultilevel"/>
    <w:tmpl w:val="3E7C7AC8"/>
    <w:lvl w:ilvl="0" w:tplc="04090015">
      <w:start w:val="1"/>
      <w:numFmt w:val="upperLetter"/>
      <w:lvlText w:val="%1."/>
      <w:lvlJc w:val="left"/>
      <w:pPr>
        <w:tabs>
          <w:tab w:val="num" w:pos="1440"/>
        </w:tabs>
        <w:ind w:left="1440" w:hanging="360"/>
      </w:pPr>
      <w:rPr>
        <w:rFont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
    <w:nsid w:val="1C6F7DD6"/>
    <w:multiLevelType w:val="hybridMultilevel"/>
    <w:tmpl w:val="7BFA9898"/>
    <w:lvl w:ilvl="0" w:tplc="04090001">
      <w:start w:val="1"/>
      <w:numFmt w:val="bullet"/>
      <w:lvlText w:val=""/>
      <w:lvlJc w:val="left"/>
      <w:pPr>
        <w:ind w:left="2520" w:hanging="360"/>
      </w:pPr>
      <w:rPr>
        <w:rFonts w:ascii="Symbol" w:hAnsi="Symbol" w:hint="default"/>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
    <w:nsid w:val="25A900C2"/>
    <w:multiLevelType w:val="hybridMultilevel"/>
    <w:tmpl w:val="7530177C"/>
    <w:lvl w:ilvl="0" w:tplc="04090001">
      <w:start w:val="1"/>
      <w:numFmt w:val="bullet"/>
      <w:lvlText w:val=""/>
      <w:lvlJc w:val="left"/>
      <w:pPr>
        <w:tabs>
          <w:tab w:val="num" w:pos="1440"/>
        </w:tabs>
        <w:ind w:left="1440" w:hanging="360"/>
      </w:pPr>
      <w:rPr>
        <w:rFonts w:ascii="Symbol" w:hAnsi="Symbol" w:hint="default"/>
      </w:rPr>
    </w:lvl>
    <w:lvl w:ilvl="1" w:tplc="0409000F">
      <w:start w:val="1"/>
      <w:numFmt w:val="decimal"/>
      <w:lvlText w:val="%2."/>
      <w:lvlJc w:val="left"/>
      <w:pPr>
        <w:tabs>
          <w:tab w:val="num" w:pos="2160"/>
        </w:tabs>
        <w:ind w:left="2160" w:hanging="360"/>
      </w:p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nsid w:val="2A6528D1"/>
    <w:multiLevelType w:val="hybridMultilevel"/>
    <w:tmpl w:val="1A92A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DA71CE0"/>
    <w:multiLevelType w:val="hybridMultilevel"/>
    <w:tmpl w:val="E9E823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2F3B2EB9"/>
    <w:multiLevelType w:val="hybridMultilevel"/>
    <w:tmpl w:val="53402D6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
    <w:nsid w:val="33307573"/>
    <w:multiLevelType w:val="hybridMultilevel"/>
    <w:tmpl w:val="FCE2F2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8F24DA9"/>
    <w:multiLevelType w:val="hybridMultilevel"/>
    <w:tmpl w:val="3AEAB1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31E1077"/>
    <w:multiLevelType w:val="hybridMultilevel"/>
    <w:tmpl w:val="C62882D4"/>
    <w:lvl w:ilvl="0" w:tplc="611277A0">
      <w:start w:val="1"/>
      <w:numFmt w:val="decimal"/>
      <w:lvlText w:val="%1"/>
      <w:lvlJc w:val="left"/>
      <w:pPr>
        <w:ind w:left="2520" w:hanging="21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3862433"/>
    <w:multiLevelType w:val="hybridMultilevel"/>
    <w:tmpl w:val="586A623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488D1B8E"/>
    <w:multiLevelType w:val="hybridMultilevel"/>
    <w:tmpl w:val="B2EEF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F510F3C"/>
    <w:multiLevelType w:val="hybridMultilevel"/>
    <w:tmpl w:val="2764AE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8D360BF"/>
    <w:multiLevelType w:val="hybridMultilevel"/>
    <w:tmpl w:val="806E6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3B323F2"/>
    <w:multiLevelType w:val="hybridMultilevel"/>
    <w:tmpl w:val="4FCEE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8C2302B"/>
    <w:multiLevelType w:val="hybridMultilevel"/>
    <w:tmpl w:val="56964D94"/>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0">
    <w:nsid w:val="6A784FAA"/>
    <w:multiLevelType w:val="hybridMultilevel"/>
    <w:tmpl w:val="3E6E6BA2"/>
    <w:lvl w:ilvl="0" w:tplc="DB7E0EBC">
      <w:start w:val="1"/>
      <w:numFmt w:val="decimal"/>
      <w:lvlText w:val="%1"/>
      <w:lvlJc w:val="left"/>
      <w:pPr>
        <w:ind w:left="1800" w:hanging="144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E254430"/>
    <w:multiLevelType w:val="hybridMultilevel"/>
    <w:tmpl w:val="FDF89998"/>
    <w:lvl w:ilvl="0" w:tplc="0409000F">
      <w:start w:val="1"/>
      <w:numFmt w:val="decimal"/>
      <w:lvlText w:val="%1."/>
      <w:lvlJc w:val="left"/>
      <w:pPr>
        <w:tabs>
          <w:tab w:val="num" w:pos="810"/>
        </w:tabs>
        <w:ind w:left="810" w:hanging="360"/>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6EC84AD8"/>
    <w:multiLevelType w:val="hybridMultilevel"/>
    <w:tmpl w:val="089EFFB8"/>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1">
      <w:start w:val="1"/>
      <w:numFmt w:val="bullet"/>
      <w:lvlText w:val=""/>
      <w:lvlJc w:val="left"/>
      <w:pPr>
        <w:tabs>
          <w:tab w:val="num" w:pos="2520"/>
        </w:tabs>
        <w:ind w:left="2520" w:hanging="360"/>
      </w:pPr>
      <w:rPr>
        <w:rFonts w:ascii="Symbol" w:hAnsi="Symbol"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nsid w:val="7403643A"/>
    <w:multiLevelType w:val="hybridMultilevel"/>
    <w:tmpl w:val="827C41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5476B86"/>
    <w:multiLevelType w:val="hybridMultilevel"/>
    <w:tmpl w:val="1940208C"/>
    <w:lvl w:ilvl="0" w:tplc="DE62F972">
      <w:start w:val="1"/>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BB2413F"/>
    <w:multiLevelType w:val="hybridMultilevel"/>
    <w:tmpl w:val="859654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7D5A3967"/>
    <w:multiLevelType w:val="hybridMultilevel"/>
    <w:tmpl w:val="A208B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F6642ED"/>
    <w:multiLevelType w:val="hybridMultilevel"/>
    <w:tmpl w:val="9C7600D0"/>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num w:numId="1">
    <w:abstractNumId w:val="0"/>
  </w:num>
  <w:num w:numId="2">
    <w:abstractNumId w:val="12"/>
  </w:num>
  <w:num w:numId="3">
    <w:abstractNumId w:val="11"/>
  </w:num>
  <w:num w:numId="4">
    <w:abstractNumId w:val="4"/>
  </w:num>
  <w:num w:numId="5">
    <w:abstractNumId w:val="22"/>
  </w:num>
  <w:num w:numId="6">
    <w:abstractNumId w:val="27"/>
  </w:num>
  <w:num w:numId="7">
    <w:abstractNumId w:val="10"/>
  </w:num>
  <w:num w:numId="8">
    <w:abstractNumId w:val="7"/>
  </w:num>
  <w:num w:numId="9">
    <w:abstractNumId w:val="3"/>
  </w:num>
  <w:num w:numId="10">
    <w:abstractNumId w:val="21"/>
  </w:num>
  <w:num w:numId="11">
    <w:abstractNumId w:val="16"/>
  </w:num>
  <w:num w:numId="12">
    <w:abstractNumId w:val="14"/>
  </w:num>
  <w:num w:numId="13">
    <w:abstractNumId w:val="15"/>
  </w:num>
  <w:num w:numId="14">
    <w:abstractNumId w:val="5"/>
  </w:num>
  <w:num w:numId="15">
    <w:abstractNumId w:val="17"/>
  </w:num>
  <w:num w:numId="16">
    <w:abstractNumId w:val="8"/>
  </w:num>
  <w:num w:numId="17">
    <w:abstractNumId w:val="18"/>
  </w:num>
  <w:num w:numId="18">
    <w:abstractNumId w:val="25"/>
  </w:num>
  <w:num w:numId="19">
    <w:abstractNumId w:val="9"/>
  </w:num>
  <w:num w:numId="20">
    <w:abstractNumId w:val="6"/>
  </w:num>
  <w:num w:numId="21">
    <w:abstractNumId w:val="26"/>
  </w:num>
  <w:num w:numId="22">
    <w:abstractNumId w:val="24"/>
  </w:num>
  <w:num w:numId="23">
    <w:abstractNumId w:val="13"/>
  </w:num>
  <w:num w:numId="24">
    <w:abstractNumId w:val="20"/>
  </w:num>
  <w:num w:numId="25">
    <w:abstractNumId w:val="2"/>
  </w:num>
  <w:num w:numId="26">
    <w:abstractNumId w:val="23"/>
  </w:num>
  <w:num w:numId="27">
    <w:abstractNumId w:val="19"/>
  </w:num>
  <w:num w:numId="2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2053"/>
    <o:shapelayout v:ext="edit">
      <o:idmap v:ext="edit" data="2"/>
      <o:rules v:ext="edit">
        <o:r id="V:Rule2" type="connector" idref="#_x0000_s2051"/>
      </o:rules>
    </o:shapelayout>
  </w:hdrShapeDefaults>
  <w:footnotePr>
    <w:footnote w:id="-1"/>
    <w:footnote w:id="0"/>
  </w:footnotePr>
  <w:endnotePr>
    <w:endnote w:id="-1"/>
    <w:endnote w:id="0"/>
  </w:endnotePr>
  <w:compat/>
  <w:rsids>
    <w:rsidRoot w:val="00F57ECA"/>
    <w:rsid w:val="00026B87"/>
    <w:rsid w:val="00055B62"/>
    <w:rsid w:val="000E56D9"/>
    <w:rsid w:val="00111F59"/>
    <w:rsid w:val="00153433"/>
    <w:rsid w:val="00165FEA"/>
    <w:rsid w:val="0017723F"/>
    <w:rsid w:val="001A15C2"/>
    <w:rsid w:val="001C1167"/>
    <w:rsid w:val="001C62E3"/>
    <w:rsid w:val="001E5C17"/>
    <w:rsid w:val="00231B5B"/>
    <w:rsid w:val="0025293D"/>
    <w:rsid w:val="0026454B"/>
    <w:rsid w:val="00293CAC"/>
    <w:rsid w:val="00307998"/>
    <w:rsid w:val="00323FF9"/>
    <w:rsid w:val="00396E9F"/>
    <w:rsid w:val="00397B7D"/>
    <w:rsid w:val="003A3550"/>
    <w:rsid w:val="00400910"/>
    <w:rsid w:val="004308CD"/>
    <w:rsid w:val="00434E8A"/>
    <w:rsid w:val="004526D3"/>
    <w:rsid w:val="004A515B"/>
    <w:rsid w:val="00501FF0"/>
    <w:rsid w:val="0056489B"/>
    <w:rsid w:val="00572B03"/>
    <w:rsid w:val="005801C8"/>
    <w:rsid w:val="00597D20"/>
    <w:rsid w:val="005C17EC"/>
    <w:rsid w:val="0062615E"/>
    <w:rsid w:val="00634153"/>
    <w:rsid w:val="00684499"/>
    <w:rsid w:val="00693115"/>
    <w:rsid w:val="006A4AD4"/>
    <w:rsid w:val="0072650D"/>
    <w:rsid w:val="00792ADF"/>
    <w:rsid w:val="00803A90"/>
    <w:rsid w:val="00805FD7"/>
    <w:rsid w:val="00835E9E"/>
    <w:rsid w:val="00857C4C"/>
    <w:rsid w:val="00892192"/>
    <w:rsid w:val="008A1F98"/>
    <w:rsid w:val="009158D2"/>
    <w:rsid w:val="00920280"/>
    <w:rsid w:val="00933A82"/>
    <w:rsid w:val="0097057D"/>
    <w:rsid w:val="00974F60"/>
    <w:rsid w:val="00987A76"/>
    <w:rsid w:val="009B7110"/>
    <w:rsid w:val="009E171B"/>
    <w:rsid w:val="009F196F"/>
    <w:rsid w:val="00A071ED"/>
    <w:rsid w:val="00A501BE"/>
    <w:rsid w:val="00A560DC"/>
    <w:rsid w:val="00A84AEE"/>
    <w:rsid w:val="00A91BD2"/>
    <w:rsid w:val="00A93A24"/>
    <w:rsid w:val="00A97CAB"/>
    <w:rsid w:val="00AB1F08"/>
    <w:rsid w:val="00B17D66"/>
    <w:rsid w:val="00B25662"/>
    <w:rsid w:val="00B54346"/>
    <w:rsid w:val="00BC456F"/>
    <w:rsid w:val="00C02FD8"/>
    <w:rsid w:val="00C1750C"/>
    <w:rsid w:val="00C2093A"/>
    <w:rsid w:val="00C80C3F"/>
    <w:rsid w:val="00D43600"/>
    <w:rsid w:val="00D65F90"/>
    <w:rsid w:val="00D748B9"/>
    <w:rsid w:val="00DA0B69"/>
    <w:rsid w:val="00E0129D"/>
    <w:rsid w:val="00E46A6B"/>
    <w:rsid w:val="00E960A9"/>
    <w:rsid w:val="00EF4F98"/>
    <w:rsid w:val="00F57ECA"/>
    <w:rsid w:val="00F82EB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7ECA"/>
    <w:pPr>
      <w:suppressAutoHyphens/>
      <w:spacing w:after="0" w:line="240" w:lineRule="auto"/>
    </w:pPr>
    <w:rPr>
      <w:rFonts w:ascii="Times New Roman" w:eastAsia="Times New Roman" w:hAnsi="Times New Roman" w:cs="Times New Roman"/>
      <w:sz w:val="24"/>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F57ECA"/>
    <w:rPr>
      <w:color w:val="0000FF"/>
      <w:u w:val="single"/>
    </w:rPr>
  </w:style>
  <w:style w:type="paragraph" w:styleId="BodyText">
    <w:name w:val="Body Text"/>
    <w:basedOn w:val="Normal"/>
    <w:link w:val="BodyTextChar"/>
    <w:semiHidden/>
    <w:rsid w:val="00F57ECA"/>
    <w:pPr>
      <w:jc w:val="both"/>
    </w:pPr>
  </w:style>
  <w:style w:type="character" w:customStyle="1" w:styleId="BodyTextChar">
    <w:name w:val="Body Text Char"/>
    <w:basedOn w:val="DefaultParagraphFont"/>
    <w:link w:val="BodyText"/>
    <w:semiHidden/>
    <w:rsid w:val="00F57ECA"/>
    <w:rPr>
      <w:rFonts w:ascii="Times New Roman" w:eastAsia="Times New Roman" w:hAnsi="Times New Roman" w:cs="Times New Roman"/>
      <w:sz w:val="24"/>
      <w:szCs w:val="20"/>
      <w:lang w:eastAsia="ar-SA"/>
    </w:rPr>
  </w:style>
  <w:style w:type="paragraph" w:styleId="Header">
    <w:name w:val="header"/>
    <w:basedOn w:val="Normal"/>
    <w:link w:val="HeaderChar"/>
    <w:uiPriority w:val="99"/>
    <w:rsid w:val="00F57ECA"/>
    <w:pPr>
      <w:tabs>
        <w:tab w:val="center" w:pos="4320"/>
        <w:tab w:val="right" w:pos="8640"/>
      </w:tabs>
    </w:pPr>
  </w:style>
  <w:style w:type="character" w:customStyle="1" w:styleId="HeaderChar">
    <w:name w:val="Header Char"/>
    <w:basedOn w:val="DefaultParagraphFont"/>
    <w:link w:val="Header"/>
    <w:uiPriority w:val="99"/>
    <w:rsid w:val="00F57ECA"/>
    <w:rPr>
      <w:rFonts w:ascii="Times New Roman" w:eastAsia="Times New Roman" w:hAnsi="Times New Roman" w:cs="Times New Roman"/>
      <w:sz w:val="24"/>
      <w:szCs w:val="20"/>
      <w:lang w:eastAsia="ar-SA"/>
    </w:rPr>
  </w:style>
  <w:style w:type="paragraph" w:styleId="BalloonText">
    <w:name w:val="Balloon Text"/>
    <w:basedOn w:val="Normal"/>
    <w:link w:val="BalloonTextChar"/>
    <w:uiPriority w:val="99"/>
    <w:semiHidden/>
    <w:unhideWhenUsed/>
    <w:rsid w:val="00F57ECA"/>
    <w:rPr>
      <w:rFonts w:ascii="Tahoma" w:hAnsi="Tahoma" w:cs="Tahoma"/>
      <w:sz w:val="16"/>
      <w:szCs w:val="16"/>
    </w:rPr>
  </w:style>
  <w:style w:type="character" w:customStyle="1" w:styleId="BalloonTextChar">
    <w:name w:val="Balloon Text Char"/>
    <w:basedOn w:val="DefaultParagraphFont"/>
    <w:link w:val="BalloonText"/>
    <w:uiPriority w:val="99"/>
    <w:semiHidden/>
    <w:rsid w:val="00F57ECA"/>
    <w:rPr>
      <w:rFonts w:ascii="Tahoma" w:eastAsia="Times New Roman" w:hAnsi="Tahoma" w:cs="Tahoma"/>
      <w:sz w:val="16"/>
      <w:szCs w:val="16"/>
      <w:lang w:eastAsia="ar-SA"/>
    </w:rPr>
  </w:style>
  <w:style w:type="paragraph" w:styleId="ListParagraph">
    <w:name w:val="List Paragraph"/>
    <w:basedOn w:val="Normal"/>
    <w:uiPriority w:val="34"/>
    <w:qFormat/>
    <w:rsid w:val="00F57ECA"/>
    <w:pPr>
      <w:ind w:left="720"/>
      <w:contextualSpacing/>
    </w:pPr>
  </w:style>
  <w:style w:type="paragraph" w:styleId="Footer">
    <w:name w:val="footer"/>
    <w:basedOn w:val="Normal"/>
    <w:link w:val="FooterChar"/>
    <w:uiPriority w:val="99"/>
    <w:semiHidden/>
    <w:unhideWhenUsed/>
    <w:rsid w:val="00597D20"/>
    <w:pPr>
      <w:tabs>
        <w:tab w:val="center" w:pos="4680"/>
        <w:tab w:val="right" w:pos="9360"/>
      </w:tabs>
    </w:pPr>
  </w:style>
  <w:style w:type="character" w:customStyle="1" w:styleId="FooterChar">
    <w:name w:val="Footer Char"/>
    <w:basedOn w:val="DefaultParagraphFont"/>
    <w:link w:val="Footer"/>
    <w:uiPriority w:val="99"/>
    <w:semiHidden/>
    <w:rsid w:val="00597D20"/>
    <w:rPr>
      <w:rFonts w:ascii="Times New Roman" w:eastAsia="Times New Roman" w:hAnsi="Times New Roman" w:cs="Times New Roman"/>
      <w:sz w:val="24"/>
      <w:szCs w:val="20"/>
      <w:lang w:eastAsia="ar-SA"/>
    </w:rPr>
  </w:style>
  <w:style w:type="table" w:styleId="TableGrid">
    <w:name w:val="Table Grid"/>
    <w:basedOn w:val="TableNormal"/>
    <w:uiPriority w:val="59"/>
    <w:rsid w:val="00BC45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13411769">
      <w:bodyDiv w:val="1"/>
      <w:marLeft w:val="0"/>
      <w:marRight w:val="0"/>
      <w:marTop w:val="0"/>
      <w:marBottom w:val="0"/>
      <w:divBdr>
        <w:top w:val="none" w:sz="0" w:space="0" w:color="auto"/>
        <w:left w:val="none" w:sz="0" w:space="0" w:color="auto"/>
        <w:bottom w:val="none" w:sz="0" w:space="0" w:color="auto"/>
        <w:right w:val="none" w:sz="0" w:space="0" w:color="auto"/>
      </w:divBdr>
    </w:div>
    <w:div w:id="1359575521">
      <w:bodyDiv w:val="1"/>
      <w:marLeft w:val="0"/>
      <w:marRight w:val="0"/>
      <w:marTop w:val="0"/>
      <w:marBottom w:val="0"/>
      <w:divBdr>
        <w:top w:val="none" w:sz="0" w:space="0" w:color="auto"/>
        <w:left w:val="none" w:sz="0" w:space="0" w:color="auto"/>
        <w:bottom w:val="none" w:sz="0" w:space="0" w:color="auto"/>
        <w:right w:val="none" w:sz="0" w:space="0" w:color="auto"/>
      </w:divBdr>
      <w:divsChild>
        <w:div w:id="913320705">
          <w:marLeft w:val="0"/>
          <w:marRight w:val="0"/>
          <w:marTop w:val="0"/>
          <w:marBottom w:val="0"/>
          <w:divBdr>
            <w:top w:val="none" w:sz="0" w:space="0" w:color="auto"/>
            <w:left w:val="none" w:sz="0" w:space="0" w:color="auto"/>
            <w:bottom w:val="none" w:sz="0" w:space="0" w:color="auto"/>
            <w:right w:val="none" w:sz="0" w:space="0" w:color="auto"/>
          </w:divBdr>
          <w:divsChild>
            <w:div w:id="90317164">
              <w:marLeft w:val="0"/>
              <w:marRight w:val="0"/>
              <w:marTop w:val="0"/>
              <w:marBottom w:val="0"/>
              <w:divBdr>
                <w:top w:val="none" w:sz="0" w:space="0" w:color="auto"/>
                <w:left w:val="none" w:sz="0" w:space="0" w:color="auto"/>
                <w:bottom w:val="none" w:sz="0" w:space="0" w:color="auto"/>
                <w:right w:val="none" w:sz="0" w:space="0" w:color="auto"/>
              </w:divBdr>
              <w:divsChild>
                <w:div w:id="1392074892">
                  <w:marLeft w:val="0"/>
                  <w:marRight w:val="0"/>
                  <w:marTop w:val="0"/>
                  <w:marBottom w:val="0"/>
                  <w:divBdr>
                    <w:top w:val="none" w:sz="0" w:space="0" w:color="auto"/>
                    <w:left w:val="none" w:sz="0" w:space="0" w:color="auto"/>
                    <w:bottom w:val="none" w:sz="0" w:space="0" w:color="auto"/>
                    <w:right w:val="none" w:sz="0" w:space="0" w:color="auto"/>
                  </w:divBdr>
                  <w:divsChild>
                    <w:div w:id="1549023845">
                      <w:marLeft w:val="0"/>
                      <w:marRight w:val="0"/>
                      <w:marTop w:val="0"/>
                      <w:marBottom w:val="0"/>
                      <w:divBdr>
                        <w:top w:val="none" w:sz="0" w:space="0" w:color="auto"/>
                        <w:left w:val="none" w:sz="0" w:space="0" w:color="auto"/>
                        <w:bottom w:val="none" w:sz="0" w:space="0" w:color="auto"/>
                        <w:right w:val="none" w:sz="0" w:space="0" w:color="auto"/>
                      </w:divBdr>
                      <w:divsChild>
                        <w:div w:id="1651714173">
                          <w:marLeft w:val="0"/>
                          <w:marRight w:val="0"/>
                          <w:marTop w:val="0"/>
                          <w:marBottom w:val="0"/>
                          <w:divBdr>
                            <w:top w:val="none" w:sz="0" w:space="0" w:color="auto"/>
                            <w:left w:val="none" w:sz="0" w:space="0" w:color="auto"/>
                            <w:bottom w:val="none" w:sz="0" w:space="0" w:color="auto"/>
                            <w:right w:val="none" w:sz="0" w:space="0" w:color="auto"/>
                          </w:divBdr>
                          <w:divsChild>
                            <w:div w:id="1100568902">
                              <w:marLeft w:val="0"/>
                              <w:marRight w:val="0"/>
                              <w:marTop w:val="0"/>
                              <w:marBottom w:val="0"/>
                              <w:divBdr>
                                <w:top w:val="none" w:sz="0" w:space="0" w:color="auto"/>
                                <w:left w:val="none" w:sz="0" w:space="0" w:color="auto"/>
                                <w:bottom w:val="none" w:sz="0" w:space="0" w:color="auto"/>
                                <w:right w:val="none" w:sz="0" w:space="0" w:color="auto"/>
                              </w:divBdr>
                              <w:divsChild>
                                <w:div w:id="498161548">
                                  <w:marLeft w:val="0"/>
                                  <w:marRight w:val="0"/>
                                  <w:marTop w:val="0"/>
                                  <w:marBottom w:val="0"/>
                                  <w:divBdr>
                                    <w:top w:val="none" w:sz="0" w:space="0" w:color="auto"/>
                                    <w:left w:val="none" w:sz="0" w:space="0" w:color="auto"/>
                                    <w:bottom w:val="none" w:sz="0" w:space="0" w:color="auto"/>
                                    <w:right w:val="none" w:sz="0" w:space="0" w:color="auto"/>
                                  </w:divBdr>
                                  <w:divsChild>
                                    <w:div w:id="400295060">
                                      <w:marLeft w:val="0"/>
                                      <w:marRight w:val="0"/>
                                      <w:marTop w:val="0"/>
                                      <w:marBottom w:val="0"/>
                                      <w:divBdr>
                                        <w:top w:val="none" w:sz="0" w:space="0" w:color="auto"/>
                                        <w:left w:val="none" w:sz="0" w:space="0" w:color="auto"/>
                                        <w:bottom w:val="none" w:sz="0" w:space="0" w:color="auto"/>
                                        <w:right w:val="none" w:sz="0" w:space="0" w:color="auto"/>
                                      </w:divBdr>
                                      <w:divsChild>
                                        <w:div w:id="1052735133">
                                          <w:marLeft w:val="0"/>
                                          <w:marRight w:val="0"/>
                                          <w:marTop w:val="0"/>
                                          <w:marBottom w:val="0"/>
                                          <w:divBdr>
                                            <w:top w:val="none" w:sz="0" w:space="0" w:color="auto"/>
                                            <w:left w:val="none" w:sz="0" w:space="0" w:color="auto"/>
                                            <w:bottom w:val="none" w:sz="0" w:space="0" w:color="auto"/>
                                            <w:right w:val="none" w:sz="0" w:space="0" w:color="auto"/>
                                          </w:divBdr>
                                          <w:divsChild>
                                            <w:div w:id="673923018">
                                              <w:marLeft w:val="0"/>
                                              <w:marRight w:val="0"/>
                                              <w:marTop w:val="0"/>
                                              <w:marBottom w:val="0"/>
                                              <w:divBdr>
                                                <w:top w:val="none" w:sz="0" w:space="0" w:color="auto"/>
                                                <w:left w:val="none" w:sz="0" w:space="0" w:color="auto"/>
                                                <w:bottom w:val="none" w:sz="0" w:space="0" w:color="auto"/>
                                                <w:right w:val="none" w:sz="0" w:space="0" w:color="auto"/>
                                              </w:divBdr>
                                              <w:divsChild>
                                                <w:div w:id="598760749">
                                                  <w:marLeft w:val="0"/>
                                                  <w:marRight w:val="0"/>
                                                  <w:marTop w:val="0"/>
                                                  <w:marBottom w:val="0"/>
                                                  <w:divBdr>
                                                    <w:top w:val="none" w:sz="0" w:space="0" w:color="auto"/>
                                                    <w:left w:val="none" w:sz="0" w:space="0" w:color="auto"/>
                                                    <w:bottom w:val="none" w:sz="0" w:space="0" w:color="auto"/>
                                                    <w:right w:val="none" w:sz="0" w:space="0" w:color="auto"/>
                                                  </w:divBdr>
                                                  <w:divsChild>
                                                    <w:div w:id="1193882248">
                                                      <w:marLeft w:val="0"/>
                                                      <w:marRight w:val="0"/>
                                                      <w:marTop w:val="0"/>
                                                      <w:marBottom w:val="0"/>
                                                      <w:divBdr>
                                                        <w:top w:val="none" w:sz="0" w:space="0" w:color="auto"/>
                                                        <w:left w:val="none" w:sz="0" w:space="0" w:color="auto"/>
                                                        <w:bottom w:val="none" w:sz="0" w:space="0" w:color="auto"/>
                                                        <w:right w:val="none" w:sz="0" w:space="0" w:color="auto"/>
                                                      </w:divBdr>
                                                      <w:divsChild>
                                                        <w:div w:id="321007040">
                                                          <w:marLeft w:val="0"/>
                                                          <w:marRight w:val="0"/>
                                                          <w:marTop w:val="0"/>
                                                          <w:marBottom w:val="0"/>
                                                          <w:divBdr>
                                                            <w:top w:val="none" w:sz="0" w:space="0" w:color="auto"/>
                                                            <w:left w:val="none" w:sz="0" w:space="0" w:color="auto"/>
                                                            <w:bottom w:val="none" w:sz="0" w:space="0" w:color="auto"/>
                                                            <w:right w:val="none" w:sz="0" w:space="0" w:color="auto"/>
                                                          </w:divBdr>
                                                          <w:divsChild>
                                                            <w:div w:id="730077666">
                                                              <w:marLeft w:val="0"/>
                                                              <w:marRight w:val="0"/>
                                                              <w:marTop w:val="0"/>
                                                              <w:marBottom w:val="0"/>
                                                              <w:divBdr>
                                                                <w:top w:val="none" w:sz="0" w:space="0" w:color="auto"/>
                                                                <w:left w:val="none" w:sz="0" w:space="0" w:color="auto"/>
                                                                <w:bottom w:val="none" w:sz="0" w:space="0" w:color="auto"/>
                                                                <w:right w:val="none" w:sz="0" w:space="0" w:color="auto"/>
                                                              </w:divBdr>
                                                              <w:divsChild>
                                                                <w:div w:id="469325824">
                                                                  <w:marLeft w:val="0"/>
                                                                  <w:marRight w:val="0"/>
                                                                  <w:marTop w:val="0"/>
                                                                  <w:marBottom w:val="0"/>
                                                                  <w:divBdr>
                                                                    <w:top w:val="none" w:sz="0" w:space="0" w:color="auto"/>
                                                                    <w:left w:val="none" w:sz="0" w:space="0" w:color="auto"/>
                                                                    <w:bottom w:val="none" w:sz="0" w:space="0" w:color="auto"/>
                                                                    <w:right w:val="none" w:sz="0" w:space="0" w:color="auto"/>
                                                                  </w:divBdr>
                                                                  <w:divsChild>
                                                                    <w:div w:id="936786121">
                                                                      <w:marLeft w:val="0"/>
                                                                      <w:marRight w:val="0"/>
                                                                      <w:marTop w:val="0"/>
                                                                      <w:marBottom w:val="0"/>
                                                                      <w:divBdr>
                                                                        <w:top w:val="none" w:sz="0" w:space="0" w:color="auto"/>
                                                                        <w:left w:val="none" w:sz="0" w:space="0" w:color="auto"/>
                                                                        <w:bottom w:val="none" w:sz="0" w:space="0" w:color="auto"/>
                                                                        <w:right w:val="none" w:sz="0" w:space="0" w:color="auto"/>
                                                                      </w:divBdr>
                                                                      <w:divsChild>
                                                                        <w:div w:id="1542520863">
                                                                          <w:marLeft w:val="0"/>
                                                                          <w:marRight w:val="0"/>
                                                                          <w:marTop w:val="0"/>
                                                                          <w:marBottom w:val="0"/>
                                                                          <w:divBdr>
                                                                            <w:top w:val="none" w:sz="0" w:space="0" w:color="auto"/>
                                                                            <w:left w:val="none" w:sz="0" w:space="0" w:color="auto"/>
                                                                            <w:bottom w:val="none" w:sz="0" w:space="0" w:color="auto"/>
                                                                            <w:right w:val="none" w:sz="0" w:space="0" w:color="auto"/>
                                                                          </w:divBdr>
                                                                          <w:divsChild>
                                                                            <w:div w:id="78566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atkinsitsops.com" TargetMode="External"/><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914386-E6ED-4F4E-9745-E874EB053AD1}">
  <ds:schemaRefs>
    <ds:schemaRef ds:uri="http://schemas.microsoft.com/sharepoint/v3/contenttype/forms"/>
  </ds:schemaRefs>
</ds:datastoreItem>
</file>

<file path=customXml/itemProps2.xml><?xml version="1.0" encoding="utf-8"?>
<ds:datastoreItem xmlns:ds="http://schemas.openxmlformats.org/officeDocument/2006/customXml" ds:itemID="{99774E67-A28E-482E-99BA-E02FD95B7F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ACA13DDB-1A3F-45BB-9E97-F614388C80C3}">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4.xml><?xml version="1.0" encoding="utf-8"?>
<ds:datastoreItem xmlns:ds="http://schemas.openxmlformats.org/officeDocument/2006/customXml" ds:itemID="{970C1C13-5E45-4505-8FF5-B7FB5D7C98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12</Pages>
  <Words>1760</Words>
  <Characters>10033</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Section 4 – 511 Traveler Information System</vt:lpstr>
    </vt:vector>
  </TitlesOfParts>
  <Company>Wisconsin Department of Transportation</Company>
  <LinksUpToDate>false</LinksUpToDate>
  <CharactersWithSpaces>11770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4 – 511 Traveler Information System</dc:title>
  <dc:creator>mscbab</dc:creator>
  <cp:lastModifiedBy>25765</cp:lastModifiedBy>
  <cp:revision>18</cp:revision>
  <dcterms:created xsi:type="dcterms:W3CDTF">2014-01-22T22:55:00Z</dcterms:created>
  <dcterms:modified xsi:type="dcterms:W3CDTF">2014-07-29T20:25:00Z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